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044A" w14:textId="12018C43" w:rsidR="00682927" w:rsidRPr="00A07A3A" w:rsidRDefault="004176C0" w:rsidP="009F7D46">
      <w:pPr>
        <w:pStyle w:val="09bLevel02"/>
        <w:spacing w:line="600" w:lineRule="auto"/>
        <w:ind w:firstLine="0"/>
        <w:jc w:val="center"/>
        <w:rPr>
          <w:rFonts w:asciiTheme="minorHAnsi" w:hAnsiTheme="minorHAnsi" w:cstheme="minorHAnsi"/>
          <w:sz w:val="24"/>
          <w:szCs w:val="24"/>
        </w:rPr>
      </w:pPr>
      <w:bookmarkStart w:id="0" w:name="_Toc134454669"/>
      <w:r w:rsidRPr="00A07A3A">
        <w:rPr>
          <w:rFonts w:asciiTheme="minorHAnsi" w:hAnsiTheme="minorHAnsi" w:cstheme="minorHAnsi"/>
          <w:sz w:val="24"/>
          <w:szCs w:val="24"/>
        </w:rPr>
        <w:t xml:space="preserve">General Guidelines </w:t>
      </w:r>
      <w:r w:rsidR="00BD424E" w:rsidRPr="00A07A3A">
        <w:rPr>
          <w:rFonts w:asciiTheme="minorHAnsi" w:hAnsiTheme="minorHAnsi" w:cstheme="minorHAnsi"/>
          <w:sz w:val="24"/>
          <w:szCs w:val="24"/>
        </w:rPr>
        <w:t>for Business Support Facility</w:t>
      </w:r>
      <w:bookmarkEnd w:id="0"/>
    </w:p>
    <w:p w14:paraId="56B49E82" w14:textId="36B8F44F" w:rsidR="00BD424E" w:rsidRPr="00A07A3A" w:rsidRDefault="0093793E" w:rsidP="007B6A4F">
      <w:pPr>
        <w:pStyle w:val="09bLevel02"/>
        <w:spacing w:line="276" w:lineRule="auto"/>
        <w:rPr>
          <w:rFonts w:asciiTheme="minorHAnsi" w:hAnsiTheme="minorHAnsi" w:cstheme="minorHAnsi"/>
          <w:sz w:val="24"/>
          <w:szCs w:val="24"/>
        </w:rPr>
      </w:pPr>
      <w:bookmarkStart w:id="1" w:name="_Toc134454670"/>
      <w:r w:rsidRPr="00A07A3A">
        <w:rPr>
          <w:rFonts w:asciiTheme="minorHAnsi" w:hAnsiTheme="minorHAnsi" w:cstheme="minorHAnsi"/>
          <w:sz w:val="24"/>
          <w:szCs w:val="24"/>
        </w:rPr>
        <w:t xml:space="preserve">Background of </w:t>
      </w:r>
      <w:r w:rsidR="00325193" w:rsidRPr="00A07A3A">
        <w:rPr>
          <w:rFonts w:asciiTheme="minorHAnsi" w:hAnsiTheme="minorHAnsi" w:cstheme="minorHAnsi"/>
          <w:sz w:val="24"/>
          <w:szCs w:val="24"/>
        </w:rPr>
        <w:t>t</w:t>
      </w:r>
      <w:r w:rsidRPr="00A07A3A">
        <w:rPr>
          <w:rFonts w:asciiTheme="minorHAnsi" w:hAnsiTheme="minorHAnsi" w:cstheme="minorHAnsi"/>
          <w:sz w:val="24"/>
          <w:szCs w:val="24"/>
        </w:rPr>
        <w:t>he Project</w:t>
      </w:r>
      <w:bookmarkEnd w:id="1"/>
    </w:p>
    <w:p w14:paraId="2111A6FA" w14:textId="1BA970F2" w:rsidR="000C0A15" w:rsidRPr="00A07A3A" w:rsidRDefault="00BD424E" w:rsidP="007B6A4F">
      <w:pPr>
        <w:pStyle w:val="10Normal01-FirstParagraph"/>
        <w:spacing w:line="276" w:lineRule="auto"/>
        <w:rPr>
          <w:rFonts w:asciiTheme="minorHAnsi" w:hAnsiTheme="minorHAnsi" w:cstheme="minorHAnsi"/>
        </w:rPr>
      </w:pPr>
      <w:r w:rsidRPr="00A07A3A">
        <w:rPr>
          <w:rFonts w:asciiTheme="minorHAnsi" w:hAnsiTheme="minorHAnsi" w:cstheme="minorHAnsi"/>
        </w:rPr>
        <w:t>In response to the priorities of the Government of Pakistan on poverty reduction,</w:t>
      </w:r>
      <w:r w:rsidR="00325193" w:rsidRPr="00A07A3A">
        <w:rPr>
          <w:rFonts w:asciiTheme="minorHAnsi" w:hAnsiTheme="minorHAnsi" w:cstheme="minorHAnsi"/>
        </w:rPr>
        <w:t xml:space="preserve"> and employment generation,</w:t>
      </w:r>
      <w:r w:rsidRPr="00A07A3A">
        <w:rPr>
          <w:rFonts w:asciiTheme="minorHAnsi" w:hAnsiTheme="minorHAnsi" w:cstheme="minorHAnsi"/>
        </w:rPr>
        <w:t xml:space="preserve"> the World Bank in close consultation with Government of </w:t>
      </w:r>
      <w:proofErr w:type="spellStart"/>
      <w:r w:rsidRPr="00A07A3A">
        <w:rPr>
          <w:rFonts w:asciiTheme="minorHAnsi" w:hAnsiTheme="minorHAnsi" w:cstheme="minorHAnsi"/>
        </w:rPr>
        <w:t>Balochistan</w:t>
      </w:r>
      <w:proofErr w:type="spellEnd"/>
      <w:r w:rsidRPr="00A07A3A">
        <w:rPr>
          <w:rFonts w:asciiTheme="minorHAnsi" w:hAnsiTheme="minorHAnsi" w:cstheme="minorHAnsi"/>
        </w:rPr>
        <w:t xml:space="preserve"> (</w:t>
      </w:r>
      <w:proofErr w:type="spellStart"/>
      <w:r w:rsidRPr="00A07A3A">
        <w:rPr>
          <w:rFonts w:asciiTheme="minorHAnsi" w:hAnsiTheme="minorHAnsi" w:cstheme="minorHAnsi"/>
        </w:rPr>
        <w:t>GoB</w:t>
      </w:r>
      <w:proofErr w:type="spellEnd"/>
      <w:r w:rsidRPr="00A07A3A">
        <w:rPr>
          <w:rFonts w:asciiTheme="minorHAnsi" w:hAnsiTheme="minorHAnsi" w:cstheme="minorHAnsi"/>
        </w:rPr>
        <w:t xml:space="preserve">) and relevant stakeholders have designed the </w:t>
      </w:r>
      <w:proofErr w:type="spellStart"/>
      <w:r w:rsidRPr="00A07A3A">
        <w:rPr>
          <w:rFonts w:asciiTheme="minorHAnsi" w:hAnsiTheme="minorHAnsi" w:cstheme="minorHAnsi"/>
        </w:rPr>
        <w:t>Balochistan</w:t>
      </w:r>
      <w:proofErr w:type="spellEnd"/>
      <w:r w:rsidRPr="00A07A3A">
        <w:rPr>
          <w:rFonts w:asciiTheme="minorHAnsi" w:hAnsiTheme="minorHAnsi" w:cstheme="minorHAnsi"/>
        </w:rPr>
        <w:t xml:space="preserve"> Livelihoods and Entrepreneurship Project (BLEP) focusing on improving livelihoods of rural communities by promoting employment opportunities and sustainability of enterprises in project </w:t>
      </w:r>
      <w:r w:rsidR="00166BF7" w:rsidRPr="00A07A3A">
        <w:rPr>
          <w:rFonts w:asciiTheme="minorHAnsi" w:hAnsiTheme="minorHAnsi" w:cstheme="minorHAnsi"/>
        </w:rPr>
        <w:t>d</w:t>
      </w:r>
      <w:r w:rsidRPr="00A07A3A">
        <w:rPr>
          <w:rFonts w:asciiTheme="minorHAnsi" w:hAnsiTheme="minorHAnsi" w:cstheme="minorHAnsi"/>
        </w:rPr>
        <w:t>istricts</w:t>
      </w:r>
      <w:r w:rsidR="00C8291A" w:rsidRPr="00A07A3A">
        <w:rPr>
          <w:rFonts w:asciiTheme="minorHAnsi" w:hAnsiTheme="minorHAnsi" w:cstheme="minorHAnsi"/>
        </w:rPr>
        <w:t xml:space="preserve"> through development business support facilities</w:t>
      </w:r>
      <w:r w:rsidRPr="00A07A3A">
        <w:rPr>
          <w:rFonts w:asciiTheme="minorHAnsi" w:hAnsiTheme="minorHAnsi" w:cstheme="minorHAnsi"/>
        </w:rPr>
        <w:t xml:space="preserve">. </w:t>
      </w:r>
      <w:r w:rsidR="00E0669D" w:rsidRPr="00A07A3A">
        <w:rPr>
          <w:rFonts w:asciiTheme="minorHAnsi" w:hAnsiTheme="minorHAnsi" w:cstheme="minorHAnsi"/>
        </w:rPr>
        <w:t xml:space="preserve">The objective of </w:t>
      </w:r>
      <w:r w:rsidR="00236F35" w:rsidRPr="00A07A3A">
        <w:rPr>
          <w:rFonts w:asciiTheme="minorHAnsi" w:hAnsiTheme="minorHAnsi" w:cstheme="minorHAnsi"/>
        </w:rPr>
        <w:t xml:space="preserve">the </w:t>
      </w:r>
      <w:r w:rsidR="007255C4" w:rsidRPr="00A07A3A">
        <w:rPr>
          <w:rFonts w:asciiTheme="minorHAnsi" w:hAnsiTheme="minorHAnsi" w:cstheme="minorHAnsi"/>
        </w:rPr>
        <w:t xml:space="preserve">provision of grant for </w:t>
      </w:r>
      <w:r w:rsidR="00E0669D" w:rsidRPr="00A07A3A">
        <w:rPr>
          <w:rFonts w:asciiTheme="minorHAnsi" w:hAnsiTheme="minorHAnsi" w:cstheme="minorHAnsi"/>
        </w:rPr>
        <w:t xml:space="preserve">the </w:t>
      </w:r>
      <w:r w:rsidR="007255C4" w:rsidRPr="00A07A3A">
        <w:rPr>
          <w:rFonts w:asciiTheme="minorHAnsi" w:hAnsiTheme="minorHAnsi" w:cstheme="minorHAnsi"/>
        </w:rPr>
        <w:t>Business Support facility</w:t>
      </w:r>
      <w:r w:rsidR="00E0669D" w:rsidRPr="00A07A3A">
        <w:rPr>
          <w:rFonts w:asciiTheme="minorHAnsi" w:hAnsiTheme="minorHAnsi" w:cstheme="minorHAnsi"/>
        </w:rPr>
        <w:t xml:space="preserve"> is to develop dynamic, internationally competitive private sector </w:t>
      </w:r>
      <w:r w:rsidR="0008005B" w:rsidRPr="00A07A3A">
        <w:rPr>
          <w:rFonts w:asciiTheme="minorHAnsi" w:hAnsiTheme="minorHAnsi" w:cstheme="minorHAnsi"/>
        </w:rPr>
        <w:t xml:space="preserve">micro, </w:t>
      </w:r>
      <w:r w:rsidR="00E0669D" w:rsidRPr="00A07A3A">
        <w:rPr>
          <w:rFonts w:asciiTheme="minorHAnsi" w:hAnsiTheme="minorHAnsi" w:cstheme="minorHAnsi"/>
        </w:rPr>
        <w:t>small and medium enterprises (</w:t>
      </w:r>
      <w:r w:rsidR="0008005B" w:rsidRPr="00A07A3A">
        <w:rPr>
          <w:rFonts w:asciiTheme="minorHAnsi" w:hAnsiTheme="minorHAnsi" w:cstheme="minorHAnsi"/>
        </w:rPr>
        <w:t>M</w:t>
      </w:r>
      <w:r w:rsidR="00E0669D" w:rsidRPr="00A07A3A">
        <w:rPr>
          <w:rFonts w:asciiTheme="minorHAnsi" w:hAnsiTheme="minorHAnsi" w:cstheme="minorHAnsi"/>
        </w:rPr>
        <w:t>SME</w:t>
      </w:r>
      <w:r w:rsidR="0034643C" w:rsidRPr="00A07A3A">
        <w:rPr>
          <w:rFonts w:asciiTheme="minorHAnsi" w:hAnsiTheme="minorHAnsi" w:cstheme="minorHAnsi"/>
        </w:rPr>
        <w:t>’s</w:t>
      </w:r>
      <w:r w:rsidR="00E0669D" w:rsidRPr="00A07A3A">
        <w:rPr>
          <w:rFonts w:asciiTheme="minorHAnsi" w:hAnsiTheme="minorHAnsi" w:cstheme="minorHAnsi"/>
        </w:rPr>
        <w:t xml:space="preserve">) by working directly at the </w:t>
      </w:r>
      <w:r w:rsidR="0008005B" w:rsidRPr="00A07A3A">
        <w:rPr>
          <w:rFonts w:asciiTheme="minorHAnsi" w:hAnsiTheme="minorHAnsi" w:cstheme="minorHAnsi"/>
        </w:rPr>
        <w:t xml:space="preserve">individual or </w:t>
      </w:r>
      <w:r w:rsidR="00E0669D" w:rsidRPr="00A07A3A">
        <w:rPr>
          <w:rFonts w:asciiTheme="minorHAnsi" w:hAnsiTheme="minorHAnsi" w:cstheme="minorHAnsi"/>
        </w:rPr>
        <w:t>firm level and improving the overall</w:t>
      </w:r>
      <w:r w:rsidR="00FC5D42" w:rsidRPr="00A07A3A">
        <w:rPr>
          <w:rFonts w:asciiTheme="minorHAnsi" w:hAnsiTheme="minorHAnsi" w:cstheme="minorHAnsi"/>
        </w:rPr>
        <w:t xml:space="preserve"> business operations, </w:t>
      </w:r>
      <w:r w:rsidR="0008005B" w:rsidRPr="00A07A3A">
        <w:rPr>
          <w:rFonts w:asciiTheme="minorHAnsi" w:hAnsiTheme="minorHAnsi" w:cstheme="minorHAnsi"/>
        </w:rPr>
        <w:t>M</w:t>
      </w:r>
      <w:r w:rsidR="0034643C" w:rsidRPr="00A07A3A">
        <w:rPr>
          <w:rFonts w:asciiTheme="minorHAnsi" w:hAnsiTheme="minorHAnsi" w:cstheme="minorHAnsi"/>
        </w:rPr>
        <w:t>SME’s</w:t>
      </w:r>
      <w:r w:rsidR="00FC5D42" w:rsidRPr="00A07A3A">
        <w:rPr>
          <w:rFonts w:asciiTheme="minorHAnsi" w:hAnsiTheme="minorHAnsi" w:cstheme="minorHAnsi"/>
        </w:rPr>
        <w:t xml:space="preserve"> revenue</w:t>
      </w:r>
      <w:r w:rsidR="00236F35" w:rsidRPr="00A07A3A">
        <w:rPr>
          <w:rFonts w:asciiTheme="minorHAnsi" w:hAnsiTheme="minorHAnsi" w:cstheme="minorHAnsi"/>
        </w:rPr>
        <w:t>,</w:t>
      </w:r>
      <w:r w:rsidR="00FC5D42" w:rsidRPr="00A07A3A">
        <w:rPr>
          <w:rFonts w:asciiTheme="minorHAnsi" w:hAnsiTheme="minorHAnsi" w:cstheme="minorHAnsi"/>
        </w:rPr>
        <w:t xml:space="preserve"> and creating employment </w:t>
      </w:r>
      <w:r w:rsidR="00E0669D" w:rsidRPr="00A07A3A">
        <w:rPr>
          <w:rFonts w:asciiTheme="minorHAnsi" w:hAnsiTheme="minorHAnsi" w:cstheme="minorHAnsi"/>
        </w:rPr>
        <w:t>to undercut the impact of refugees’ influx and extremism.</w:t>
      </w:r>
      <w:r w:rsidR="00432321" w:rsidRPr="00A07A3A">
        <w:rPr>
          <w:rFonts w:asciiTheme="minorHAnsi" w:hAnsiTheme="minorHAnsi" w:cstheme="minorHAnsi"/>
        </w:rPr>
        <w:t xml:space="preserve"> </w:t>
      </w:r>
      <w:r w:rsidR="00E0669D" w:rsidRPr="00A07A3A">
        <w:rPr>
          <w:rFonts w:asciiTheme="minorHAnsi" w:hAnsiTheme="minorHAnsi" w:cstheme="minorHAnsi"/>
        </w:rPr>
        <w:t xml:space="preserve">These </w:t>
      </w:r>
      <w:r w:rsidR="0034643C" w:rsidRPr="00A07A3A">
        <w:rPr>
          <w:rFonts w:asciiTheme="minorHAnsi" w:hAnsiTheme="minorHAnsi" w:cstheme="minorHAnsi"/>
        </w:rPr>
        <w:t>M</w:t>
      </w:r>
      <w:r w:rsidR="00E0669D" w:rsidRPr="00A07A3A">
        <w:rPr>
          <w:rFonts w:asciiTheme="minorHAnsi" w:hAnsiTheme="minorHAnsi" w:cstheme="minorHAnsi"/>
        </w:rPr>
        <w:t>SME</w:t>
      </w:r>
      <w:r w:rsidR="0034643C" w:rsidRPr="00A07A3A">
        <w:rPr>
          <w:rFonts w:asciiTheme="minorHAnsi" w:hAnsiTheme="minorHAnsi" w:cstheme="minorHAnsi"/>
        </w:rPr>
        <w:t>’</w:t>
      </w:r>
      <w:r w:rsidR="00E0669D" w:rsidRPr="00A07A3A">
        <w:rPr>
          <w:rFonts w:asciiTheme="minorHAnsi" w:hAnsiTheme="minorHAnsi" w:cstheme="minorHAnsi"/>
        </w:rPr>
        <w:t xml:space="preserve">s are expected </w:t>
      </w:r>
      <w:r w:rsidR="002345D0" w:rsidRPr="00A07A3A">
        <w:rPr>
          <w:rFonts w:asciiTheme="minorHAnsi" w:hAnsiTheme="minorHAnsi" w:cstheme="minorHAnsi"/>
        </w:rPr>
        <w:t xml:space="preserve">to create employment </w:t>
      </w:r>
      <w:r w:rsidR="00422B0D" w:rsidRPr="00A07A3A">
        <w:rPr>
          <w:rFonts w:asciiTheme="minorHAnsi" w:hAnsiTheme="minorHAnsi" w:cstheme="minorHAnsi"/>
        </w:rPr>
        <w:t xml:space="preserve">opportunities for rural communities and achieve sustainability of enterprises in </w:t>
      </w:r>
      <w:r w:rsidR="00236F35" w:rsidRPr="00A07A3A">
        <w:rPr>
          <w:rFonts w:asciiTheme="minorHAnsi" w:hAnsiTheme="minorHAnsi" w:cstheme="minorHAnsi"/>
        </w:rPr>
        <w:t xml:space="preserve">the </w:t>
      </w:r>
      <w:r w:rsidR="00422B0D" w:rsidRPr="00A07A3A">
        <w:rPr>
          <w:rFonts w:asciiTheme="minorHAnsi" w:hAnsiTheme="minorHAnsi" w:cstheme="minorHAnsi"/>
        </w:rPr>
        <w:t>selected district</w:t>
      </w:r>
      <w:r w:rsidR="00DF7247">
        <w:rPr>
          <w:rFonts w:asciiTheme="minorHAnsi" w:hAnsiTheme="minorHAnsi" w:cstheme="minorHAnsi"/>
        </w:rPr>
        <w:t>s</w:t>
      </w:r>
      <w:r w:rsidR="00422B0D" w:rsidRPr="00A07A3A">
        <w:rPr>
          <w:rFonts w:asciiTheme="minorHAnsi" w:hAnsiTheme="minorHAnsi" w:cstheme="minorHAnsi"/>
        </w:rPr>
        <w:t xml:space="preserve"> of </w:t>
      </w:r>
      <w:proofErr w:type="spellStart"/>
      <w:r w:rsidR="00842ECF" w:rsidRPr="00A07A3A">
        <w:rPr>
          <w:rFonts w:asciiTheme="minorHAnsi" w:hAnsiTheme="minorHAnsi" w:cstheme="minorHAnsi"/>
        </w:rPr>
        <w:t>B</w:t>
      </w:r>
      <w:r w:rsidR="00422B0D" w:rsidRPr="00A07A3A">
        <w:rPr>
          <w:rFonts w:asciiTheme="minorHAnsi" w:hAnsiTheme="minorHAnsi" w:cstheme="minorHAnsi"/>
        </w:rPr>
        <w:t>alochista</w:t>
      </w:r>
      <w:r w:rsidR="00B90412" w:rsidRPr="00A07A3A">
        <w:rPr>
          <w:rFonts w:asciiTheme="minorHAnsi" w:hAnsiTheme="minorHAnsi" w:cstheme="minorHAnsi"/>
        </w:rPr>
        <w:t>n</w:t>
      </w:r>
      <w:proofErr w:type="spellEnd"/>
      <w:r w:rsidR="00B90412" w:rsidRPr="00A07A3A">
        <w:rPr>
          <w:rFonts w:asciiTheme="minorHAnsi" w:hAnsiTheme="minorHAnsi" w:cstheme="minorHAnsi"/>
        </w:rPr>
        <w:t xml:space="preserve">. </w:t>
      </w:r>
      <w:r w:rsidR="00422B0D" w:rsidRPr="00A07A3A">
        <w:rPr>
          <w:rFonts w:asciiTheme="minorHAnsi" w:hAnsiTheme="minorHAnsi" w:cstheme="minorHAnsi"/>
        </w:rPr>
        <w:t>The project will help local entrepreneurs and individual</w:t>
      </w:r>
      <w:r w:rsidR="00A6664A" w:rsidRPr="00A07A3A">
        <w:rPr>
          <w:rFonts w:asciiTheme="minorHAnsi" w:hAnsiTheme="minorHAnsi" w:cstheme="minorHAnsi"/>
        </w:rPr>
        <w:t>s to enha</w:t>
      </w:r>
      <w:r w:rsidR="00422B0D" w:rsidRPr="00A07A3A">
        <w:rPr>
          <w:rFonts w:asciiTheme="minorHAnsi" w:hAnsiTheme="minorHAnsi" w:cstheme="minorHAnsi"/>
        </w:rPr>
        <w:t>n</w:t>
      </w:r>
      <w:r w:rsidR="00A6664A" w:rsidRPr="00A07A3A">
        <w:rPr>
          <w:rFonts w:asciiTheme="minorHAnsi" w:hAnsiTheme="minorHAnsi" w:cstheme="minorHAnsi"/>
        </w:rPr>
        <w:t>c</w:t>
      </w:r>
      <w:r w:rsidR="00422B0D" w:rsidRPr="00A07A3A">
        <w:rPr>
          <w:rFonts w:asciiTheme="minorHAnsi" w:hAnsiTheme="minorHAnsi" w:cstheme="minorHAnsi"/>
        </w:rPr>
        <w:t xml:space="preserve">e profitability and income provision.  These enterprises will help in </w:t>
      </w:r>
      <w:r w:rsidR="00A6664A" w:rsidRPr="00A07A3A">
        <w:rPr>
          <w:rFonts w:asciiTheme="minorHAnsi" w:hAnsiTheme="minorHAnsi" w:cstheme="minorHAnsi"/>
        </w:rPr>
        <w:t>making</w:t>
      </w:r>
      <w:r w:rsidR="002345D0" w:rsidRPr="00A07A3A">
        <w:rPr>
          <w:rFonts w:asciiTheme="minorHAnsi" w:hAnsiTheme="minorHAnsi" w:cstheme="minorHAnsi"/>
        </w:rPr>
        <w:t xml:space="preserve"> a significant contribution to </w:t>
      </w:r>
      <w:r w:rsidR="00236F35" w:rsidRPr="00A07A3A">
        <w:rPr>
          <w:rFonts w:asciiTheme="minorHAnsi" w:hAnsiTheme="minorHAnsi" w:cstheme="minorHAnsi"/>
        </w:rPr>
        <w:t xml:space="preserve">the </w:t>
      </w:r>
      <w:r w:rsidR="002345D0" w:rsidRPr="00A07A3A">
        <w:rPr>
          <w:rFonts w:asciiTheme="minorHAnsi" w:hAnsiTheme="minorHAnsi" w:cstheme="minorHAnsi"/>
        </w:rPr>
        <w:t>reduction of pover</w:t>
      </w:r>
      <w:r w:rsidR="00A6664A" w:rsidRPr="00A07A3A">
        <w:rPr>
          <w:rFonts w:asciiTheme="minorHAnsi" w:hAnsiTheme="minorHAnsi" w:cstheme="minorHAnsi"/>
        </w:rPr>
        <w:t xml:space="preserve">ty and uplifting </w:t>
      </w:r>
      <w:r w:rsidR="002345D0" w:rsidRPr="00A07A3A">
        <w:rPr>
          <w:rFonts w:asciiTheme="minorHAnsi" w:hAnsiTheme="minorHAnsi" w:cstheme="minorHAnsi"/>
        </w:rPr>
        <w:t>the host communities through business opportunities</w:t>
      </w:r>
      <w:r w:rsidR="00FC5D42" w:rsidRPr="00A07A3A">
        <w:rPr>
          <w:rFonts w:asciiTheme="minorHAnsi" w:hAnsiTheme="minorHAnsi" w:cstheme="minorHAnsi"/>
        </w:rPr>
        <w:t>. The BLEP will offer</w:t>
      </w:r>
      <w:r w:rsidR="00F757E2" w:rsidRPr="00A07A3A">
        <w:rPr>
          <w:rFonts w:asciiTheme="minorHAnsi" w:hAnsiTheme="minorHAnsi" w:cstheme="minorHAnsi"/>
        </w:rPr>
        <w:t xml:space="preserve"> a comprehensive set of interventions in </w:t>
      </w:r>
      <w:r w:rsidR="00432321" w:rsidRPr="00A07A3A">
        <w:rPr>
          <w:rFonts w:asciiTheme="minorHAnsi" w:hAnsiTheme="minorHAnsi" w:cstheme="minorHAnsi"/>
        </w:rPr>
        <w:t xml:space="preserve">financial assistance, </w:t>
      </w:r>
      <w:r w:rsidR="00F757E2" w:rsidRPr="00A07A3A">
        <w:rPr>
          <w:rFonts w:asciiTheme="minorHAnsi" w:hAnsiTheme="minorHAnsi" w:cstheme="minorHAnsi"/>
        </w:rPr>
        <w:t xml:space="preserve">technical assistance, training, certifications and standards, local and export marketing, and technology upgrades that strengthen SMEs and create a robust private sector. </w:t>
      </w:r>
    </w:p>
    <w:p w14:paraId="5796C6F9" w14:textId="5B47B690" w:rsidR="006D722E" w:rsidRPr="00A07A3A" w:rsidRDefault="006D722E" w:rsidP="007B6A4F">
      <w:pPr>
        <w:pStyle w:val="09bLevel02"/>
        <w:numPr>
          <w:ilvl w:val="0"/>
          <w:numId w:val="20"/>
        </w:numPr>
        <w:spacing w:line="276" w:lineRule="auto"/>
        <w:ind w:hanging="720"/>
        <w:rPr>
          <w:rFonts w:asciiTheme="minorHAnsi" w:hAnsiTheme="minorHAnsi" w:cstheme="minorHAnsi"/>
          <w:sz w:val="24"/>
          <w:szCs w:val="24"/>
        </w:rPr>
      </w:pPr>
      <w:bookmarkStart w:id="2" w:name="_Toc134454672"/>
      <w:r w:rsidRPr="00A07A3A">
        <w:rPr>
          <w:rFonts w:asciiTheme="minorHAnsi" w:hAnsiTheme="minorHAnsi" w:cstheme="minorHAnsi"/>
          <w:sz w:val="24"/>
          <w:szCs w:val="24"/>
        </w:rPr>
        <w:t>Business Support Facility Geographical Location:</w:t>
      </w:r>
      <w:bookmarkEnd w:id="2"/>
    </w:p>
    <w:p w14:paraId="4E5C252F" w14:textId="7C50CE82" w:rsidR="006D722E" w:rsidRPr="00A07A3A" w:rsidRDefault="006D722E" w:rsidP="007B6A4F">
      <w:pPr>
        <w:pStyle w:val="NoSpacing"/>
        <w:jc w:val="both"/>
        <w:rPr>
          <w:rFonts w:cstheme="minorHAnsi"/>
          <w:sz w:val="24"/>
          <w:szCs w:val="24"/>
        </w:rPr>
      </w:pPr>
      <w:r w:rsidRPr="00A07A3A">
        <w:rPr>
          <w:rFonts w:cstheme="minorHAnsi"/>
          <w:sz w:val="24"/>
          <w:szCs w:val="24"/>
        </w:rPr>
        <w:t xml:space="preserve">The business support facility should be established in any of </w:t>
      </w:r>
      <w:r w:rsidR="00D53847" w:rsidRPr="00A07A3A">
        <w:rPr>
          <w:rFonts w:cstheme="minorHAnsi"/>
          <w:sz w:val="24"/>
          <w:szCs w:val="24"/>
        </w:rPr>
        <w:t xml:space="preserve">the </w:t>
      </w:r>
      <w:r w:rsidRPr="00A07A3A">
        <w:rPr>
          <w:rFonts w:cstheme="minorHAnsi"/>
          <w:sz w:val="24"/>
          <w:szCs w:val="24"/>
        </w:rPr>
        <w:t xml:space="preserve">following </w:t>
      </w:r>
      <w:r w:rsidR="00B44E42" w:rsidRPr="00A07A3A">
        <w:rPr>
          <w:rFonts w:cstheme="minorHAnsi"/>
          <w:sz w:val="24"/>
          <w:szCs w:val="24"/>
        </w:rPr>
        <w:t>nine</w:t>
      </w:r>
      <w:r w:rsidRPr="00A07A3A">
        <w:rPr>
          <w:rFonts w:cstheme="minorHAnsi"/>
          <w:sz w:val="24"/>
          <w:szCs w:val="24"/>
        </w:rPr>
        <w:t xml:space="preserve"> districts. </w:t>
      </w:r>
    </w:p>
    <w:p w14:paraId="0BA1C1DC" w14:textId="3A9DB9B9" w:rsidR="006D722E" w:rsidRPr="00A07A3A" w:rsidRDefault="006D722E" w:rsidP="007B6A4F">
      <w:pPr>
        <w:pStyle w:val="NoSpacing"/>
        <w:jc w:val="both"/>
        <w:rPr>
          <w:rFonts w:cstheme="minorHAnsi"/>
          <w:sz w:val="24"/>
          <w:szCs w:val="24"/>
        </w:rPr>
      </w:pPr>
      <w:proofErr w:type="spellStart"/>
      <w:r w:rsidRPr="00A07A3A">
        <w:rPr>
          <w:rFonts w:cstheme="minorHAnsi"/>
          <w:sz w:val="24"/>
          <w:szCs w:val="24"/>
        </w:rPr>
        <w:t>Killa</w:t>
      </w:r>
      <w:proofErr w:type="spellEnd"/>
      <w:r w:rsidRPr="00A07A3A">
        <w:rPr>
          <w:rFonts w:cstheme="minorHAnsi"/>
          <w:sz w:val="24"/>
          <w:szCs w:val="24"/>
        </w:rPr>
        <w:t xml:space="preserve"> Abdullah/Chaman, </w:t>
      </w:r>
      <w:proofErr w:type="spellStart"/>
      <w:r w:rsidRPr="00A07A3A">
        <w:rPr>
          <w:rFonts w:cstheme="minorHAnsi"/>
          <w:sz w:val="24"/>
          <w:szCs w:val="24"/>
        </w:rPr>
        <w:t>Killa</w:t>
      </w:r>
      <w:proofErr w:type="spellEnd"/>
      <w:r w:rsidRPr="00A07A3A">
        <w:rPr>
          <w:rFonts w:cstheme="minorHAnsi"/>
          <w:sz w:val="24"/>
          <w:szCs w:val="24"/>
        </w:rPr>
        <w:t xml:space="preserve"> Saifullah, </w:t>
      </w:r>
      <w:proofErr w:type="spellStart"/>
      <w:r w:rsidRPr="00A07A3A">
        <w:rPr>
          <w:rFonts w:cstheme="minorHAnsi"/>
          <w:sz w:val="24"/>
          <w:szCs w:val="24"/>
        </w:rPr>
        <w:t>Chagai</w:t>
      </w:r>
      <w:proofErr w:type="spellEnd"/>
      <w:r w:rsidRPr="00A07A3A">
        <w:rPr>
          <w:rFonts w:cstheme="minorHAnsi"/>
          <w:sz w:val="24"/>
          <w:szCs w:val="24"/>
        </w:rPr>
        <w:t xml:space="preserve">, </w:t>
      </w:r>
      <w:proofErr w:type="spellStart"/>
      <w:r w:rsidRPr="00A07A3A">
        <w:rPr>
          <w:rFonts w:cstheme="minorHAnsi"/>
          <w:sz w:val="24"/>
          <w:szCs w:val="24"/>
        </w:rPr>
        <w:t>Sherani</w:t>
      </w:r>
      <w:proofErr w:type="spellEnd"/>
      <w:r w:rsidRPr="00A07A3A">
        <w:rPr>
          <w:rFonts w:cstheme="minorHAnsi"/>
          <w:sz w:val="24"/>
          <w:szCs w:val="24"/>
        </w:rPr>
        <w:t xml:space="preserve">, </w:t>
      </w:r>
      <w:proofErr w:type="spellStart"/>
      <w:r w:rsidRPr="00A07A3A">
        <w:rPr>
          <w:rFonts w:cstheme="minorHAnsi"/>
          <w:sz w:val="24"/>
          <w:szCs w:val="24"/>
        </w:rPr>
        <w:t>Pishin</w:t>
      </w:r>
      <w:proofErr w:type="spellEnd"/>
      <w:r w:rsidRPr="00A07A3A">
        <w:rPr>
          <w:rFonts w:cstheme="minorHAnsi"/>
          <w:sz w:val="24"/>
          <w:szCs w:val="24"/>
        </w:rPr>
        <w:t xml:space="preserve">, </w:t>
      </w:r>
      <w:proofErr w:type="spellStart"/>
      <w:r w:rsidRPr="00A07A3A">
        <w:rPr>
          <w:rFonts w:cstheme="minorHAnsi"/>
          <w:sz w:val="24"/>
          <w:szCs w:val="24"/>
        </w:rPr>
        <w:t>Mastung</w:t>
      </w:r>
      <w:proofErr w:type="spellEnd"/>
      <w:r w:rsidRPr="00A07A3A">
        <w:rPr>
          <w:rFonts w:cstheme="minorHAnsi"/>
          <w:sz w:val="24"/>
          <w:szCs w:val="24"/>
        </w:rPr>
        <w:t xml:space="preserve">, </w:t>
      </w:r>
      <w:proofErr w:type="spellStart"/>
      <w:r w:rsidRPr="00A07A3A">
        <w:rPr>
          <w:rFonts w:cstheme="minorHAnsi"/>
          <w:sz w:val="24"/>
          <w:szCs w:val="24"/>
        </w:rPr>
        <w:t>Zhob</w:t>
      </w:r>
      <w:proofErr w:type="spellEnd"/>
      <w:r w:rsidRPr="00A07A3A">
        <w:rPr>
          <w:rFonts w:cstheme="minorHAnsi"/>
          <w:sz w:val="24"/>
          <w:szCs w:val="24"/>
        </w:rPr>
        <w:t xml:space="preserve">, </w:t>
      </w:r>
      <w:proofErr w:type="spellStart"/>
      <w:r w:rsidRPr="00A07A3A">
        <w:rPr>
          <w:rFonts w:cstheme="minorHAnsi"/>
          <w:sz w:val="24"/>
          <w:szCs w:val="24"/>
        </w:rPr>
        <w:t>Nushki</w:t>
      </w:r>
      <w:proofErr w:type="spellEnd"/>
      <w:r w:rsidR="00996EBB" w:rsidRPr="00A07A3A">
        <w:rPr>
          <w:rFonts w:cstheme="minorHAnsi"/>
          <w:sz w:val="24"/>
          <w:szCs w:val="24"/>
        </w:rPr>
        <w:t xml:space="preserve"> and </w:t>
      </w:r>
      <w:r w:rsidR="00E93022" w:rsidRPr="00A07A3A">
        <w:rPr>
          <w:rFonts w:cstheme="minorHAnsi"/>
          <w:sz w:val="24"/>
          <w:szCs w:val="24"/>
        </w:rPr>
        <w:t>Gwadar</w:t>
      </w:r>
      <w:r w:rsidR="00996EBB" w:rsidRPr="00A07A3A">
        <w:rPr>
          <w:rFonts w:cstheme="minorHAnsi"/>
          <w:sz w:val="24"/>
          <w:szCs w:val="24"/>
        </w:rPr>
        <w:t xml:space="preserve">. </w:t>
      </w:r>
    </w:p>
    <w:p w14:paraId="5AC45223" w14:textId="1C34F210" w:rsidR="00D8207D" w:rsidRPr="00A07A3A" w:rsidRDefault="00D8207D" w:rsidP="007B6A4F">
      <w:pPr>
        <w:pStyle w:val="09bLevel02"/>
        <w:numPr>
          <w:ilvl w:val="0"/>
          <w:numId w:val="20"/>
        </w:numPr>
        <w:spacing w:line="276" w:lineRule="auto"/>
        <w:ind w:hanging="720"/>
        <w:rPr>
          <w:rFonts w:asciiTheme="minorHAnsi" w:hAnsiTheme="minorHAnsi" w:cstheme="minorHAnsi"/>
          <w:sz w:val="24"/>
          <w:szCs w:val="24"/>
        </w:rPr>
      </w:pPr>
      <w:bookmarkStart w:id="3" w:name="_Toc134454673"/>
      <w:r w:rsidRPr="00A07A3A">
        <w:rPr>
          <w:rFonts w:asciiTheme="minorHAnsi" w:hAnsiTheme="minorHAnsi" w:cstheme="minorHAnsi"/>
          <w:sz w:val="24"/>
          <w:szCs w:val="24"/>
        </w:rPr>
        <w:t>Who Can Apply</w:t>
      </w:r>
      <w:bookmarkEnd w:id="3"/>
    </w:p>
    <w:p w14:paraId="1573A23B" w14:textId="77777777" w:rsidR="00F707A4" w:rsidRPr="00A07A3A" w:rsidRDefault="00F707A4" w:rsidP="00F707A4">
      <w:pPr>
        <w:tabs>
          <w:tab w:val="left" w:pos="9900"/>
        </w:tabs>
        <w:ind w:right="-90"/>
        <w:jc w:val="both"/>
        <w:rPr>
          <w:rFonts w:cstheme="minorHAnsi"/>
          <w:color w:val="000000"/>
          <w:sz w:val="24"/>
          <w:szCs w:val="24"/>
        </w:rPr>
      </w:pPr>
      <w:r w:rsidRPr="00A07A3A">
        <w:rPr>
          <w:rFonts w:cstheme="minorHAnsi"/>
          <w:color w:val="000000"/>
          <w:sz w:val="24"/>
          <w:szCs w:val="24"/>
        </w:rPr>
        <w:t xml:space="preserve">Beneficiaries from </w:t>
      </w:r>
      <w:proofErr w:type="spellStart"/>
      <w:r w:rsidRPr="00A07A3A">
        <w:rPr>
          <w:rFonts w:cstheme="minorHAnsi"/>
          <w:color w:val="000000"/>
          <w:sz w:val="24"/>
          <w:szCs w:val="24"/>
        </w:rPr>
        <w:t>Balochistan</w:t>
      </w:r>
      <w:proofErr w:type="spellEnd"/>
      <w:r w:rsidRPr="00A07A3A">
        <w:rPr>
          <w:rFonts w:cstheme="minorHAnsi"/>
          <w:color w:val="000000"/>
          <w:sz w:val="24"/>
          <w:szCs w:val="24"/>
        </w:rPr>
        <w:t xml:space="preserve"> province fulfilling the following criteria may apply for the Business Support Facility (BSF). </w:t>
      </w:r>
    </w:p>
    <w:p w14:paraId="102360A4" w14:textId="77777777"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 xml:space="preserve">Must agree to minimum contribution Ratio: BLEP (70%): Grantee (30%).  </w:t>
      </w:r>
    </w:p>
    <w:p w14:paraId="383F37B0" w14:textId="77777777"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 xml:space="preserve">Possess a valid CNIC and must be a local of </w:t>
      </w:r>
      <w:proofErr w:type="spellStart"/>
      <w:r w:rsidRPr="00A07A3A">
        <w:rPr>
          <w:rFonts w:cstheme="minorHAnsi"/>
          <w:color w:val="000000"/>
          <w:sz w:val="24"/>
          <w:szCs w:val="24"/>
        </w:rPr>
        <w:t>Balochistan</w:t>
      </w:r>
      <w:proofErr w:type="spellEnd"/>
      <w:r w:rsidRPr="00A07A3A">
        <w:rPr>
          <w:rFonts w:cstheme="minorHAnsi"/>
          <w:color w:val="000000"/>
          <w:sz w:val="24"/>
          <w:szCs w:val="24"/>
        </w:rPr>
        <w:t>.</w:t>
      </w:r>
    </w:p>
    <w:p w14:paraId="6C48390C" w14:textId="77777777"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lastRenderedPageBreak/>
        <w:t xml:space="preserve">The applicant must have a minimum of three years of verifiable business experience. Relevant and more than five-year business experience will be given preference. </w:t>
      </w:r>
    </w:p>
    <w:p w14:paraId="29C16098" w14:textId="77777777"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 xml:space="preserve">Must agree to establish the business support facility in </w:t>
      </w:r>
      <w:proofErr w:type="spellStart"/>
      <w:r w:rsidRPr="00A07A3A">
        <w:rPr>
          <w:rFonts w:cstheme="minorHAnsi"/>
          <w:color w:val="000000"/>
          <w:sz w:val="24"/>
          <w:szCs w:val="24"/>
        </w:rPr>
        <w:t>Killa</w:t>
      </w:r>
      <w:proofErr w:type="spellEnd"/>
      <w:r w:rsidRPr="00A07A3A">
        <w:rPr>
          <w:rFonts w:cstheme="minorHAnsi"/>
          <w:color w:val="000000"/>
          <w:sz w:val="24"/>
          <w:szCs w:val="24"/>
        </w:rPr>
        <w:t xml:space="preserve"> Abdullah/Chaman, </w:t>
      </w:r>
      <w:proofErr w:type="spellStart"/>
      <w:r w:rsidRPr="00A07A3A">
        <w:rPr>
          <w:rFonts w:cstheme="minorHAnsi"/>
          <w:color w:val="000000"/>
          <w:sz w:val="24"/>
          <w:szCs w:val="24"/>
        </w:rPr>
        <w:t>Killa</w:t>
      </w:r>
      <w:proofErr w:type="spellEnd"/>
      <w:r w:rsidRPr="00A07A3A">
        <w:rPr>
          <w:rFonts w:cstheme="minorHAnsi"/>
          <w:color w:val="000000"/>
          <w:sz w:val="24"/>
          <w:szCs w:val="24"/>
        </w:rPr>
        <w:t xml:space="preserve"> Saifullah, </w:t>
      </w:r>
      <w:proofErr w:type="spellStart"/>
      <w:r w:rsidRPr="00A07A3A">
        <w:rPr>
          <w:rFonts w:cstheme="minorHAnsi"/>
          <w:color w:val="000000"/>
          <w:sz w:val="24"/>
          <w:szCs w:val="24"/>
        </w:rPr>
        <w:t>Chagai</w:t>
      </w:r>
      <w:proofErr w:type="spellEnd"/>
      <w:r w:rsidRPr="00A07A3A">
        <w:rPr>
          <w:rFonts w:cstheme="minorHAnsi"/>
          <w:color w:val="000000"/>
          <w:sz w:val="24"/>
          <w:szCs w:val="24"/>
        </w:rPr>
        <w:t xml:space="preserve">, </w:t>
      </w:r>
      <w:proofErr w:type="spellStart"/>
      <w:r w:rsidRPr="00A07A3A">
        <w:rPr>
          <w:rFonts w:cstheme="minorHAnsi"/>
          <w:color w:val="000000"/>
          <w:sz w:val="24"/>
          <w:szCs w:val="24"/>
        </w:rPr>
        <w:t>Sherani</w:t>
      </w:r>
      <w:proofErr w:type="spellEnd"/>
      <w:r w:rsidRPr="00A07A3A">
        <w:rPr>
          <w:rFonts w:cstheme="minorHAnsi"/>
          <w:color w:val="000000"/>
          <w:sz w:val="24"/>
          <w:szCs w:val="24"/>
        </w:rPr>
        <w:t xml:space="preserve">, </w:t>
      </w:r>
      <w:proofErr w:type="spellStart"/>
      <w:r w:rsidRPr="00A07A3A">
        <w:rPr>
          <w:rFonts w:cstheme="minorHAnsi"/>
          <w:color w:val="000000"/>
          <w:sz w:val="24"/>
          <w:szCs w:val="24"/>
        </w:rPr>
        <w:t>Pishin</w:t>
      </w:r>
      <w:proofErr w:type="spellEnd"/>
      <w:r w:rsidRPr="00A07A3A">
        <w:rPr>
          <w:rFonts w:cstheme="minorHAnsi"/>
          <w:color w:val="000000"/>
          <w:sz w:val="24"/>
          <w:szCs w:val="24"/>
        </w:rPr>
        <w:t xml:space="preserve">, </w:t>
      </w:r>
      <w:proofErr w:type="spellStart"/>
      <w:r w:rsidRPr="00A07A3A">
        <w:rPr>
          <w:rFonts w:cstheme="minorHAnsi"/>
          <w:color w:val="000000"/>
          <w:sz w:val="24"/>
          <w:szCs w:val="24"/>
        </w:rPr>
        <w:t>Mastung</w:t>
      </w:r>
      <w:proofErr w:type="spellEnd"/>
      <w:r w:rsidRPr="00A07A3A">
        <w:rPr>
          <w:rFonts w:cstheme="minorHAnsi"/>
          <w:color w:val="000000"/>
          <w:sz w:val="24"/>
          <w:szCs w:val="24"/>
        </w:rPr>
        <w:t xml:space="preserve">, </w:t>
      </w:r>
      <w:proofErr w:type="spellStart"/>
      <w:r w:rsidRPr="00A07A3A">
        <w:rPr>
          <w:rFonts w:cstheme="minorHAnsi"/>
          <w:color w:val="000000"/>
          <w:sz w:val="24"/>
          <w:szCs w:val="24"/>
        </w:rPr>
        <w:t>Zhob</w:t>
      </w:r>
      <w:proofErr w:type="spellEnd"/>
      <w:r w:rsidRPr="00A07A3A">
        <w:rPr>
          <w:rFonts w:cstheme="minorHAnsi"/>
          <w:color w:val="000000"/>
          <w:sz w:val="24"/>
          <w:szCs w:val="24"/>
        </w:rPr>
        <w:t xml:space="preserve">, </w:t>
      </w:r>
      <w:proofErr w:type="spellStart"/>
      <w:r w:rsidRPr="00A07A3A">
        <w:rPr>
          <w:rFonts w:cstheme="minorHAnsi"/>
          <w:color w:val="000000"/>
          <w:sz w:val="24"/>
          <w:szCs w:val="24"/>
        </w:rPr>
        <w:t>Nushki</w:t>
      </w:r>
      <w:proofErr w:type="spellEnd"/>
      <w:r w:rsidRPr="00A07A3A">
        <w:rPr>
          <w:rFonts w:cstheme="minorHAnsi"/>
          <w:color w:val="000000"/>
          <w:sz w:val="24"/>
          <w:szCs w:val="24"/>
        </w:rPr>
        <w:t xml:space="preserve"> and Gwadar.</w:t>
      </w:r>
    </w:p>
    <w:p w14:paraId="7AA37BF6" w14:textId="40B372C2"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Must have a sustainable business idea explained through a clear business proposal, given on the BLEP website</w:t>
      </w:r>
      <w:r w:rsidR="00A07A3A" w:rsidRPr="00A07A3A">
        <w:rPr>
          <w:rFonts w:cstheme="minorHAnsi"/>
          <w:color w:val="000000"/>
          <w:sz w:val="24"/>
          <w:szCs w:val="24"/>
        </w:rPr>
        <w:t xml:space="preserve"> (</w:t>
      </w:r>
      <w:r w:rsidR="00A07A3A" w:rsidRPr="00A07A3A">
        <w:rPr>
          <w:rFonts w:cstheme="minorHAnsi"/>
          <w:sz w:val="24"/>
          <w:szCs w:val="24"/>
        </w:rPr>
        <w:t>blepgob.org.pk)</w:t>
      </w:r>
      <w:r w:rsidR="00E03965">
        <w:rPr>
          <w:rFonts w:cstheme="minorHAnsi"/>
          <w:sz w:val="24"/>
          <w:szCs w:val="24"/>
        </w:rPr>
        <w:t>.</w:t>
      </w:r>
    </w:p>
    <w:p w14:paraId="6CD776EA" w14:textId="77777777"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 xml:space="preserve">Must agree to register the NTN number of the BSF Supported or established through the BLEP Grant. </w:t>
      </w:r>
    </w:p>
    <w:p w14:paraId="20F9D43D" w14:textId="77777777"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 xml:space="preserve">The preference will be given to the local of the respective nine districts where the BSFs will be established. </w:t>
      </w:r>
    </w:p>
    <w:p w14:paraId="2B4FEAEC" w14:textId="77777777"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 xml:space="preserve">Must agree to pay grantee share upfront at the time of approval of grant. </w:t>
      </w:r>
    </w:p>
    <w:p w14:paraId="33F43381" w14:textId="77777777"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Must adhere the National/local environmental laws/regulations and project Environmental and social safeguards.</w:t>
      </w:r>
    </w:p>
    <w:p w14:paraId="3A68B88D" w14:textId="77777777" w:rsidR="00F707A4" w:rsidRPr="00A07A3A" w:rsidRDefault="00F707A4" w:rsidP="00F707A4">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Willing to abide by any other factors that may be added by BLEP in the better interest of BSF.</w:t>
      </w:r>
    </w:p>
    <w:p w14:paraId="21D8FF68" w14:textId="6976AA51" w:rsidR="00F17604" w:rsidRPr="00A07A3A" w:rsidRDefault="00F707A4" w:rsidP="007B6A4F">
      <w:pPr>
        <w:pStyle w:val="ListParagraph"/>
        <w:numPr>
          <w:ilvl w:val="0"/>
          <w:numId w:val="34"/>
        </w:numPr>
        <w:tabs>
          <w:tab w:val="left" w:pos="9900"/>
        </w:tabs>
        <w:spacing w:after="200" w:line="276" w:lineRule="auto"/>
        <w:ind w:right="-90"/>
        <w:jc w:val="both"/>
        <w:rPr>
          <w:rFonts w:cstheme="minorHAnsi"/>
          <w:color w:val="000000"/>
          <w:sz w:val="24"/>
          <w:szCs w:val="24"/>
        </w:rPr>
      </w:pPr>
      <w:r w:rsidRPr="00A07A3A">
        <w:rPr>
          <w:rFonts w:cstheme="minorHAnsi"/>
          <w:color w:val="000000"/>
          <w:sz w:val="24"/>
          <w:szCs w:val="24"/>
        </w:rPr>
        <w:t xml:space="preserve">Must follow the guidelines prepared for the implementation of BSF (Guidelines </w:t>
      </w:r>
      <w:r w:rsidR="00A07A3A" w:rsidRPr="00A07A3A">
        <w:rPr>
          <w:rFonts w:cstheme="minorHAnsi"/>
          <w:color w:val="000000"/>
          <w:sz w:val="24"/>
          <w:szCs w:val="24"/>
        </w:rPr>
        <w:t>available</w:t>
      </w:r>
      <w:r w:rsidRPr="00A07A3A">
        <w:rPr>
          <w:rFonts w:cstheme="minorHAnsi"/>
          <w:color w:val="000000"/>
          <w:sz w:val="24"/>
          <w:szCs w:val="24"/>
        </w:rPr>
        <w:t xml:space="preserve"> on BLEP website)</w:t>
      </w:r>
      <w:r w:rsidR="002B0245" w:rsidRPr="00A07A3A">
        <w:rPr>
          <w:rFonts w:cstheme="minorHAnsi"/>
          <w:color w:val="000000"/>
          <w:sz w:val="24"/>
          <w:szCs w:val="24"/>
        </w:rPr>
        <w:t>.</w:t>
      </w:r>
      <w:r w:rsidRPr="00A07A3A">
        <w:rPr>
          <w:rFonts w:cstheme="minorHAnsi"/>
          <w:color w:val="000000"/>
          <w:sz w:val="24"/>
          <w:szCs w:val="24"/>
        </w:rPr>
        <w:t xml:space="preserve"> </w:t>
      </w:r>
    </w:p>
    <w:p w14:paraId="37C43CAE" w14:textId="6943EAB9" w:rsidR="00B97BE3" w:rsidRPr="00A07A3A" w:rsidRDefault="00B97BE3" w:rsidP="007B6A4F">
      <w:pPr>
        <w:pStyle w:val="09bLevel02"/>
        <w:numPr>
          <w:ilvl w:val="0"/>
          <w:numId w:val="20"/>
        </w:numPr>
        <w:spacing w:line="276" w:lineRule="auto"/>
        <w:ind w:hanging="720"/>
        <w:rPr>
          <w:rFonts w:asciiTheme="minorHAnsi" w:hAnsiTheme="minorHAnsi" w:cstheme="minorHAnsi"/>
          <w:sz w:val="24"/>
          <w:szCs w:val="24"/>
        </w:rPr>
      </w:pPr>
      <w:bookmarkStart w:id="4" w:name="_Toc134454674"/>
      <w:r w:rsidRPr="00A07A3A">
        <w:rPr>
          <w:rFonts w:asciiTheme="minorHAnsi" w:hAnsiTheme="minorHAnsi" w:cstheme="minorHAnsi"/>
          <w:sz w:val="24"/>
          <w:szCs w:val="24"/>
        </w:rPr>
        <w:t>Ineligible Expenses</w:t>
      </w:r>
      <w:bookmarkEnd w:id="4"/>
      <w:r w:rsidRPr="00A07A3A">
        <w:rPr>
          <w:rFonts w:asciiTheme="minorHAnsi" w:hAnsiTheme="minorHAnsi" w:cstheme="minorHAnsi"/>
          <w:sz w:val="24"/>
          <w:szCs w:val="24"/>
        </w:rPr>
        <w:t xml:space="preserve"> </w:t>
      </w:r>
    </w:p>
    <w:p w14:paraId="3AD9E9B5" w14:textId="77777777" w:rsidR="00903D0D" w:rsidRPr="00A07A3A" w:rsidRDefault="00903D0D" w:rsidP="00903D0D">
      <w:pPr>
        <w:spacing w:line="276" w:lineRule="auto"/>
        <w:jc w:val="both"/>
        <w:rPr>
          <w:rFonts w:cstheme="minorHAnsi"/>
          <w:sz w:val="24"/>
          <w:szCs w:val="24"/>
        </w:rPr>
      </w:pPr>
      <w:bookmarkStart w:id="5" w:name="_Toc134454675"/>
      <w:r w:rsidRPr="00A07A3A">
        <w:rPr>
          <w:rFonts w:cstheme="minorHAnsi"/>
          <w:sz w:val="24"/>
          <w:szCs w:val="24"/>
        </w:rPr>
        <w:t xml:space="preserve">BLEP grant funds may not be utilized for the following: </w:t>
      </w:r>
    </w:p>
    <w:p w14:paraId="54E7886A"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 xml:space="preserve">Purchases of goods or services restricted or prohibited under the prevailing government rules. </w:t>
      </w:r>
    </w:p>
    <w:p w14:paraId="5169252C"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 xml:space="preserve">Any purchase or activity, which has already been made prior to the signing of the grant agreement. </w:t>
      </w:r>
    </w:p>
    <w:p w14:paraId="49C3DA95"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 xml:space="preserve">Purchases or activities unnecessary to accomplish grant purposes as determined by the BLEP Project. </w:t>
      </w:r>
    </w:p>
    <w:p w14:paraId="79A5588C"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Prior obligations of and/or, debts, fines, and penalties imposed on the Grantee.</w:t>
      </w:r>
    </w:p>
    <w:p w14:paraId="5742EB91"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 xml:space="preserve">Any kind of cash investment or endowments. </w:t>
      </w:r>
    </w:p>
    <w:p w14:paraId="3D540B7E"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Purchases of restricted goods, such as: restricted agricultural commodities, used equipment, or prohibited goods, alcoholic beverages.</w:t>
      </w:r>
    </w:p>
    <w:p w14:paraId="5C49B73D"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 xml:space="preserve">Purchase of vehicles, other than machinery required for business operation subject to BLEP approval. </w:t>
      </w:r>
    </w:p>
    <w:p w14:paraId="13079088"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 xml:space="preserve">Any expense related to groundwater pumping (e.g. Solar pumping system, Boring/tube well) </w:t>
      </w:r>
    </w:p>
    <w:p w14:paraId="24405E11"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 xml:space="preserve">Ceremonies, parties, celebrations, or “representation” expenses. </w:t>
      </w:r>
    </w:p>
    <w:p w14:paraId="54656F8B" w14:textId="77777777" w:rsidR="00903D0D" w:rsidRPr="00A07A3A" w:rsidRDefault="00903D0D" w:rsidP="005B6195">
      <w:pPr>
        <w:pStyle w:val="NoSpacing"/>
        <w:numPr>
          <w:ilvl w:val="0"/>
          <w:numId w:val="32"/>
        </w:numPr>
        <w:jc w:val="both"/>
        <w:rPr>
          <w:rFonts w:cstheme="minorHAnsi"/>
          <w:sz w:val="24"/>
          <w:szCs w:val="24"/>
        </w:rPr>
      </w:pPr>
      <w:r w:rsidRPr="00A07A3A">
        <w:rPr>
          <w:rFonts w:cstheme="minorHAnsi"/>
          <w:sz w:val="24"/>
          <w:szCs w:val="24"/>
        </w:rPr>
        <w:t xml:space="preserve">Any other investment or purchases without the prior approval of BLEP concerned authorities. </w:t>
      </w:r>
    </w:p>
    <w:p w14:paraId="095FB73B" w14:textId="2C1477FC" w:rsidR="00BD7AF2" w:rsidRPr="00A07A3A" w:rsidRDefault="00BD7AF2" w:rsidP="00D50558">
      <w:pPr>
        <w:pStyle w:val="09bLevel02"/>
        <w:numPr>
          <w:ilvl w:val="0"/>
          <w:numId w:val="20"/>
        </w:numPr>
        <w:spacing w:line="276" w:lineRule="auto"/>
        <w:rPr>
          <w:rFonts w:asciiTheme="minorHAnsi" w:hAnsiTheme="minorHAnsi" w:cstheme="minorHAnsi"/>
          <w:sz w:val="24"/>
          <w:szCs w:val="24"/>
        </w:rPr>
      </w:pPr>
      <w:r w:rsidRPr="00A07A3A">
        <w:rPr>
          <w:rFonts w:asciiTheme="minorHAnsi" w:hAnsiTheme="minorHAnsi" w:cstheme="minorHAnsi"/>
          <w:sz w:val="24"/>
          <w:szCs w:val="24"/>
        </w:rPr>
        <w:t>Ownership</w:t>
      </w:r>
      <w:bookmarkEnd w:id="5"/>
    </w:p>
    <w:p w14:paraId="01F7C4FE" w14:textId="4BA0629D" w:rsidR="00BE5420" w:rsidRPr="00A07A3A" w:rsidRDefault="00BD7AF2" w:rsidP="007B6A4F">
      <w:pPr>
        <w:spacing w:line="276" w:lineRule="auto"/>
        <w:jc w:val="both"/>
        <w:rPr>
          <w:rFonts w:cstheme="minorHAnsi"/>
          <w:sz w:val="24"/>
          <w:szCs w:val="24"/>
        </w:rPr>
      </w:pPr>
      <w:r w:rsidRPr="00A07A3A">
        <w:rPr>
          <w:rFonts w:cstheme="minorHAnsi"/>
          <w:sz w:val="24"/>
          <w:szCs w:val="24"/>
        </w:rPr>
        <w:t>The</w:t>
      </w:r>
      <w:r w:rsidR="0055473E">
        <w:rPr>
          <w:rFonts w:cstheme="minorHAnsi"/>
          <w:sz w:val="24"/>
          <w:szCs w:val="24"/>
        </w:rPr>
        <w:t xml:space="preserve"> Business Support</w:t>
      </w:r>
      <w:r w:rsidRPr="00A07A3A">
        <w:rPr>
          <w:rFonts w:cstheme="minorHAnsi"/>
          <w:sz w:val="24"/>
          <w:szCs w:val="24"/>
        </w:rPr>
        <w:t xml:space="preserve"> facility will be owned by </w:t>
      </w:r>
      <w:r w:rsidR="00AA362E" w:rsidRPr="00A07A3A">
        <w:rPr>
          <w:rFonts w:cstheme="minorHAnsi"/>
          <w:sz w:val="24"/>
          <w:szCs w:val="24"/>
        </w:rPr>
        <w:t xml:space="preserve">the </w:t>
      </w:r>
      <w:r w:rsidR="000B47FC" w:rsidRPr="00A07A3A">
        <w:rPr>
          <w:rFonts w:cstheme="minorHAnsi"/>
          <w:sz w:val="24"/>
          <w:szCs w:val="24"/>
        </w:rPr>
        <w:t>grantee</w:t>
      </w:r>
      <w:r w:rsidR="00CB6CDD" w:rsidRPr="00A07A3A">
        <w:rPr>
          <w:rFonts w:cstheme="minorHAnsi"/>
          <w:sz w:val="24"/>
          <w:szCs w:val="24"/>
        </w:rPr>
        <w:t xml:space="preserve">. </w:t>
      </w:r>
    </w:p>
    <w:p w14:paraId="6DE17342" w14:textId="65BDDF61" w:rsidR="006D722E" w:rsidRPr="00A07A3A" w:rsidRDefault="006D722E" w:rsidP="00D50558">
      <w:pPr>
        <w:pStyle w:val="09bLevel02"/>
        <w:numPr>
          <w:ilvl w:val="0"/>
          <w:numId w:val="20"/>
        </w:numPr>
        <w:spacing w:line="276" w:lineRule="auto"/>
        <w:rPr>
          <w:rFonts w:asciiTheme="minorHAnsi" w:hAnsiTheme="minorHAnsi" w:cstheme="minorHAnsi"/>
          <w:sz w:val="24"/>
          <w:szCs w:val="24"/>
        </w:rPr>
      </w:pPr>
      <w:bookmarkStart w:id="6" w:name="_Toc134454676"/>
      <w:r w:rsidRPr="00A07A3A">
        <w:rPr>
          <w:rFonts w:asciiTheme="minorHAnsi" w:hAnsiTheme="minorHAnsi" w:cstheme="minorHAnsi"/>
          <w:sz w:val="24"/>
          <w:szCs w:val="24"/>
        </w:rPr>
        <w:lastRenderedPageBreak/>
        <w:t>Registering Body</w:t>
      </w:r>
      <w:bookmarkEnd w:id="6"/>
    </w:p>
    <w:p w14:paraId="11F7E38E" w14:textId="7C5BBE14" w:rsidR="006D722E" w:rsidRPr="00A07A3A" w:rsidRDefault="006D722E" w:rsidP="007B6A4F">
      <w:pPr>
        <w:spacing w:line="276" w:lineRule="auto"/>
        <w:jc w:val="both"/>
        <w:rPr>
          <w:rFonts w:cstheme="minorHAnsi"/>
          <w:sz w:val="24"/>
          <w:szCs w:val="24"/>
        </w:rPr>
      </w:pPr>
      <w:r w:rsidRPr="00A07A3A">
        <w:rPr>
          <w:rFonts w:cstheme="minorHAnsi"/>
          <w:sz w:val="24"/>
          <w:szCs w:val="24"/>
        </w:rPr>
        <w:t>The Business</w:t>
      </w:r>
      <w:r w:rsidR="008A0877">
        <w:rPr>
          <w:rFonts w:cstheme="minorHAnsi"/>
          <w:sz w:val="24"/>
          <w:szCs w:val="24"/>
        </w:rPr>
        <w:t xml:space="preserve"> Support</w:t>
      </w:r>
      <w:r w:rsidRPr="00A07A3A">
        <w:rPr>
          <w:rFonts w:cstheme="minorHAnsi"/>
          <w:sz w:val="24"/>
          <w:szCs w:val="24"/>
        </w:rPr>
        <w:t xml:space="preserve"> </w:t>
      </w:r>
      <w:r w:rsidR="008A0877">
        <w:rPr>
          <w:rFonts w:cstheme="minorHAnsi"/>
          <w:sz w:val="24"/>
          <w:szCs w:val="24"/>
        </w:rPr>
        <w:t>F</w:t>
      </w:r>
      <w:r w:rsidRPr="00A07A3A">
        <w:rPr>
          <w:rFonts w:cstheme="minorHAnsi"/>
          <w:sz w:val="24"/>
          <w:szCs w:val="24"/>
        </w:rPr>
        <w:t xml:space="preserve">acility/ MSMEs will be registered with the relevant/legal entity of </w:t>
      </w:r>
      <w:proofErr w:type="spellStart"/>
      <w:r w:rsidRPr="00A07A3A">
        <w:rPr>
          <w:rFonts w:cstheme="minorHAnsi"/>
          <w:sz w:val="24"/>
          <w:szCs w:val="24"/>
        </w:rPr>
        <w:t>Balochistan</w:t>
      </w:r>
      <w:proofErr w:type="spellEnd"/>
      <w:r w:rsidRPr="00A07A3A">
        <w:rPr>
          <w:rFonts w:cstheme="minorHAnsi"/>
          <w:sz w:val="24"/>
          <w:szCs w:val="24"/>
        </w:rPr>
        <w:t xml:space="preserve"> government.</w:t>
      </w:r>
      <w:r w:rsidR="0025295F" w:rsidRPr="00A07A3A">
        <w:rPr>
          <w:rFonts w:cstheme="minorHAnsi"/>
          <w:sz w:val="24"/>
          <w:szCs w:val="24"/>
        </w:rPr>
        <w:t xml:space="preserve"> </w:t>
      </w:r>
    </w:p>
    <w:p w14:paraId="3558BAF4" w14:textId="5F26C5FE" w:rsidR="00BD7AF2" w:rsidRPr="00A07A3A" w:rsidRDefault="00BD7AF2" w:rsidP="00D50558">
      <w:pPr>
        <w:pStyle w:val="09bLevel02"/>
        <w:numPr>
          <w:ilvl w:val="0"/>
          <w:numId w:val="20"/>
        </w:numPr>
        <w:spacing w:line="276" w:lineRule="auto"/>
        <w:rPr>
          <w:rFonts w:asciiTheme="minorHAnsi" w:hAnsiTheme="minorHAnsi" w:cstheme="minorHAnsi"/>
          <w:sz w:val="24"/>
          <w:szCs w:val="24"/>
        </w:rPr>
      </w:pPr>
      <w:bookmarkStart w:id="7" w:name="_Toc134454677"/>
      <w:r w:rsidRPr="00A07A3A">
        <w:rPr>
          <w:rFonts w:asciiTheme="minorHAnsi" w:hAnsiTheme="minorHAnsi" w:cstheme="minorHAnsi"/>
          <w:sz w:val="24"/>
          <w:szCs w:val="24"/>
        </w:rPr>
        <w:t>Business Proposal</w:t>
      </w:r>
      <w:bookmarkEnd w:id="7"/>
      <w:r w:rsidRPr="00A07A3A">
        <w:rPr>
          <w:rFonts w:asciiTheme="minorHAnsi" w:hAnsiTheme="minorHAnsi" w:cstheme="minorHAnsi"/>
          <w:sz w:val="24"/>
          <w:szCs w:val="24"/>
        </w:rPr>
        <w:t xml:space="preserve"> </w:t>
      </w:r>
    </w:p>
    <w:p w14:paraId="6919AC25" w14:textId="055D617A" w:rsidR="00B97BE3" w:rsidRPr="00A07A3A" w:rsidRDefault="00BD7AF2" w:rsidP="007B6A4F">
      <w:pPr>
        <w:spacing w:line="276" w:lineRule="auto"/>
        <w:jc w:val="both"/>
        <w:rPr>
          <w:rFonts w:cstheme="minorHAnsi"/>
          <w:sz w:val="24"/>
          <w:szCs w:val="24"/>
        </w:rPr>
      </w:pPr>
      <w:r w:rsidRPr="00A07A3A">
        <w:rPr>
          <w:rFonts w:cstheme="minorHAnsi"/>
          <w:sz w:val="24"/>
          <w:szCs w:val="24"/>
        </w:rPr>
        <w:t>The B</w:t>
      </w:r>
      <w:r w:rsidR="00AC0DC7" w:rsidRPr="00A07A3A">
        <w:rPr>
          <w:rFonts w:cstheme="minorHAnsi"/>
          <w:sz w:val="24"/>
          <w:szCs w:val="24"/>
        </w:rPr>
        <w:t xml:space="preserve">usiness Support Facility </w:t>
      </w:r>
      <w:r w:rsidR="0073714F">
        <w:rPr>
          <w:rFonts w:cstheme="minorHAnsi"/>
          <w:sz w:val="24"/>
          <w:szCs w:val="24"/>
        </w:rPr>
        <w:t>application/</w:t>
      </w:r>
      <w:r w:rsidR="00AA4C05" w:rsidRPr="00A07A3A">
        <w:rPr>
          <w:rFonts w:cstheme="minorHAnsi"/>
          <w:sz w:val="24"/>
          <w:szCs w:val="24"/>
        </w:rPr>
        <w:t>proposal will</w:t>
      </w:r>
      <w:r w:rsidR="00AC0DC7" w:rsidRPr="00A07A3A">
        <w:rPr>
          <w:rFonts w:cstheme="minorHAnsi"/>
          <w:sz w:val="24"/>
          <w:szCs w:val="24"/>
        </w:rPr>
        <w:t xml:space="preserve"> be developed by the </w:t>
      </w:r>
      <w:r w:rsidR="00A1035A" w:rsidRPr="00A07A3A">
        <w:rPr>
          <w:rFonts w:cstheme="minorHAnsi"/>
          <w:sz w:val="24"/>
          <w:szCs w:val="24"/>
        </w:rPr>
        <w:t>applicant</w:t>
      </w:r>
      <w:r w:rsidR="00A003CD" w:rsidRPr="00A07A3A">
        <w:rPr>
          <w:rFonts w:cstheme="minorHAnsi"/>
          <w:sz w:val="24"/>
          <w:szCs w:val="24"/>
        </w:rPr>
        <w:t xml:space="preserve"> and</w:t>
      </w:r>
      <w:r w:rsidRPr="00A07A3A">
        <w:rPr>
          <w:rFonts w:cstheme="minorHAnsi"/>
          <w:sz w:val="24"/>
          <w:szCs w:val="24"/>
        </w:rPr>
        <w:t xml:space="preserve"> submitted </w:t>
      </w:r>
      <w:r w:rsidR="00A003CD" w:rsidRPr="00A07A3A">
        <w:rPr>
          <w:rFonts w:cstheme="minorHAnsi"/>
          <w:sz w:val="24"/>
          <w:szCs w:val="24"/>
        </w:rPr>
        <w:t>to the BLEP office for review and assessment</w:t>
      </w:r>
      <w:r w:rsidR="007F0CCC" w:rsidRPr="00A07A3A">
        <w:rPr>
          <w:rFonts w:cstheme="minorHAnsi"/>
          <w:sz w:val="24"/>
          <w:szCs w:val="24"/>
        </w:rPr>
        <w:t>.</w:t>
      </w:r>
      <w:r w:rsidRPr="00A07A3A">
        <w:rPr>
          <w:rFonts w:cstheme="minorHAnsi"/>
          <w:sz w:val="24"/>
          <w:szCs w:val="24"/>
        </w:rPr>
        <w:t> </w:t>
      </w:r>
      <w:r w:rsidR="00A003CD" w:rsidRPr="00A07A3A">
        <w:rPr>
          <w:rFonts w:cstheme="minorHAnsi"/>
          <w:sz w:val="24"/>
          <w:szCs w:val="24"/>
        </w:rPr>
        <w:t xml:space="preserve"> </w:t>
      </w:r>
      <w:r w:rsidRPr="00A07A3A">
        <w:rPr>
          <w:rFonts w:cstheme="minorHAnsi"/>
          <w:sz w:val="24"/>
          <w:szCs w:val="24"/>
        </w:rPr>
        <w:t xml:space="preserve">The proposal should cover the components illustrated in </w:t>
      </w:r>
      <w:r w:rsidR="008642EF" w:rsidRPr="00A07A3A">
        <w:rPr>
          <w:rFonts w:cstheme="minorHAnsi"/>
          <w:sz w:val="24"/>
          <w:szCs w:val="24"/>
        </w:rPr>
        <w:t xml:space="preserve">proposal given on the website. </w:t>
      </w:r>
    </w:p>
    <w:p w14:paraId="18A65752" w14:textId="470E03C1" w:rsidR="00BD7AF2" w:rsidRPr="00A07A3A" w:rsidRDefault="00BD7AF2" w:rsidP="00D50558">
      <w:pPr>
        <w:pStyle w:val="09bLevel02"/>
        <w:numPr>
          <w:ilvl w:val="0"/>
          <w:numId w:val="20"/>
        </w:numPr>
        <w:spacing w:line="276" w:lineRule="auto"/>
        <w:rPr>
          <w:rFonts w:asciiTheme="minorHAnsi" w:hAnsiTheme="minorHAnsi" w:cstheme="minorHAnsi"/>
          <w:sz w:val="24"/>
          <w:szCs w:val="24"/>
        </w:rPr>
      </w:pPr>
      <w:bookmarkStart w:id="8" w:name="_Toc134454678"/>
      <w:r w:rsidRPr="00A07A3A">
        <w:rPr>
          <w:rFonts w:asciiTheme="minorHAnsi" w:hAnsiTheme="minorHAnsi" w:cstheme="minorHAnsi"/>
          <w:sz w:val="24"/>
          <w:szCs w:val="24"/>
        </w:rPr>
        <w:t xml:space="preserve">Operational </w:t>
      </w:r>
      <w:r w:rsidR="00056FF5" w:rsidRPr="00A07A3A">
        <w:rPr>
          <w:rFonts w:asciiTheme="minorHAnsi" w:hAnsiTheme="minorHAnsi" w:cstheme="minorHAnsi"/>
          <w:sz w:val="24"/>
          <w:szCs w:val="24"/>
        </w:rPr>
        <w:t>R</w:t>
      </w:r>
      <w:r w:rsidRPr="00A07A3A">
        <w:rPr>
          <w:rFonts w:asciiTheme="minorHAnsi" w:hAnsiTheme="minorHAnsi" w:cstheme="minorHAnsi"/>
          <w:sz w:val="24"/>
          <w:szCs w:val="24"/>
        </w:rPr>
        <w:t>esponsibilities</w:t>
      </w:r>
      <w:bookmarkEnd w:id="8"/>
    </w:p>
    <w:p w14:paraId="1FA5C3CD" w14:textId="416BFA07" w:rsidR="00000A91" w:rsidRPr="00A07A3A" w:rsidRDefault="00976832" w:rsidP="007B6A4F">
      <w:pPr>
        <w:spacing w:line="276" w:lineRule="auto"/>
        <w:jc w:val="both"/>
        <w:rPr>
          <w:rFonts w:cstheme="minorHAnsi"/>
          <w:sz w:val="24"/>
          <w:szCs w:val="24"/>
        </w:rPr>
      </w:pPr>
      <w:r w:rsidRPr="00A07A3A">
        <w:rPr>
          <w:rFonts w:cstheme="minorHAnsi"/>
          <w:sz w:val="24"/>
          <w:szCs w:val="24"/>
        </w:rPr>
        <w:t>The operations</w:t>
      </w:r>
      <w:r w:rsidR="00BD7AF2" w:rsidRPr="00A07A3A">
        <w:rPr>
          <w:rFonts w:cstheme="minorHAnsi"/>
          <w:sz w:val="24"/>
          <w:szCs w:val="24"/>
        </w:rPr>
        <w:t xml:space="preserve"> (E.g.</w:t>
      </w:r>
      <w:r w:rsidR="00650C35" w:rsidRPr="00A07A3A">
        <w:rPr>
          <w:rFonts w:cstheme="minorHAnsi"/>
          <w:sz w:val="24"/>
          <w:szCs w:val="24"/>
        </w:rPr>
        <w:t xml:space="preserve"> </w:t>
      </w:r>
      <w:r w:rsidR="00BD7AF2" w:rsidRPr="00A07A3A">
        <w:rPr>
          <w:rFonts w:cstheme="minorHAnsi"/>
          <w:sz w:val="24"/>
          <w:szCs w:val="24"/>
        </w:rPr>
        <w:t>Manufacturing, purchasing, supply chain management, distribution</w:t>
      </w:r>
      <w:r w:rsidR="00A003CD" w:rsidRPr="00A07A3A">
        <w:rPr>
          <w:rFonts w:cstheme="minorHAnsi"/>
          <w:sz w:val="24"/>
          <w:szCs w:val="24"/>
        </w:rPr>
        <w:t>,</w:t>
      </w:r>
      <w:r w:rsidR="0083063F" w:rsidRPr="00A07A3A">
        <w:rPr>
          <w:rFonts w:cstheme="minorHAnsi"/>
          <w:sz w:val="24"/>
          <w:szCs w:val="24"/>
        </w:rPr>
        <w:t xml:space="preserve"> human resource</w:t>
      </w:r>
      <w:r w:rsidR="00236F35" w:rsidRPr="00A07A3A">
        <w:rPr>
          <w:rFonts w:cstheme="minorHAnsi"/>
          <w:sz w:val="24"/>
          <w:szCs w:val="24"/>
        </w:rPr>
        <w:t>s</w:t>
      </w:r>
      <w:r w:rsidR="003C7690" w:rsidRPr="00A07A3A">
        <w:rPr>
          <w:rFonts w:cstheme="minorHAnsi"/>
          <w:sz w:val="24"/>
          <w:szCs w:val="24"/>
        </w:rPr>
        <w:t xml:space="preserve"> </w:t>
      </w:r>
      <w:r w:rsidR="00E649D8" w:rsidRPr="00A07A3A">
        <w:rPr>
          <w:rFonts w:cstheme="minorHAnsi"/>
          <w:sz w:val="24"/>
          <w:szCs w:val="24"/>
        </w:rPr>
        <w:t>etc.</w:t>
      </w:r>
      <w:r w:rsidR="0083063F" w:rsidRPr="00A07A3A">
        <w:rPr>
          <w:rFonts w:cstheme="minorHAnsi"/>
          <w:sz w:val="24"/>
          <w:szCs w:val="24"/>
        </w:rPr>
        <w:t>)</w:t>
      </w:r>
      <w:r w:rsidR="00BD7AF2" w:rsidRPr="00A07A3A">
        <w:rPr>
          <w:rFonts w:cstheme="minorHAnsi"/>
          <w:sz w:val="24"/>
          <w:szCs w:val="24"/>
        </w:rPr>
        <w:t xml:space="preserve"> will be</w:t>
      </w:r>
      <w:r w:rsidR="002032A9" w:rsidRPr="00A07A3A">
        <w:rPr>
          <w:rFonts w:cstheme="minorHAnsi"/>
          <w:sz w:val="24"/>
          <w:szCs w:val="24"/>
        </w:rPr>
        <w:t xml:space="preserve"> </w:t>
      </w:r>
      <w:r w:rsidR="00236F35" w:rsidRPr="00A07A3A">
        <w:rPr>
          <w:rFonts w:cstheme="minorHAnsi"/>
          <w:sz w:val="24"/>
          <w:szCs w:val="24"/>
        </w:rPr>
        <w:t xml:space="preserve">the </w:t>
      </w:r>
      <w:r w:rsidR="002032A9" w:rsidRPr="00A07A3A">
        <w:rPr>
          <w:rFonts w:cstheme="minorHAnsi"/>
          <w:sz w:val="24"/>
          <w:szCs w:val="24"/>
        </w:rPr>
        <w:t>responsibility</w:t>
      </w:r>
      <w:r w:rsidR="00BD7AF2" w:rsidRPr="00A07A3A">
        <w:rPr>
          <w:rFonts w:cstheme="minorHAnsi"/>
          <w:sz w:val="24"/>
          <w:szCs w:val="24"/>
        </w:rPr>
        <w:t xml:space="preserve"> of</w:t>
      </w:r>
      <w:r w:rsidR="005C0E83" w:rsidRPr="00A07A3A">
        <w:rPr>
          <w:rFonts w:cstheme="minorHAnsi"/>
          <w:sz w:val="24"/>
          <w:szCs w:val="24"/>
        </w:rPr>
        <w:t xml:space="preserve"> </w:t>
      </w:r>
      <w:r w:rsidR="000B47FC" w:rsidRPr="00A07A3A">
        <w:rPr>
          <w:rFonts w:cstheme="minorHAnsi"/>
          <w:sz w:val="24"/>
          <w:szCs w:val="24"/>
        </w:rPr>
        <w:t>grantee</w:t>
      </w:r>
      <w:r w:rsidR="00BD7AF2" w:rsidRPr="00A07A3A">
        <w:rPr>
          <w:rFonts w:cstheme="minorHAnsi"/>
          <w:sz w:val="24"/>
          <w:szCs w:val="24"/>
        </w:rPr>
        <w:t xml:space="preserve">. </w:t>
      </w:r>
      <w:r w:rsidR="007E7683" w:rsidRPr="00A07A3A">
        <w:rPr>
          <w:rFonts w:cstheme="minorHAnsi"/>
          <w:sz w:val="24"/>
          <w:szCs w:val="24"/>
        </w:rPr>
        <w:t xml:space="preserve">Moreover, ensuring the safety </w:t>
      </w:r>
      <w:r w:rsidR="001C506C">
        <w:rPr>
          <w:rFonts w:cstheme="minorHAnsi"/>
          <w:sz w:val="24"/>
          <w:szCs w:val="24"/>
        </w:rPr>
        <w:t xml:space="preserve">and security </w:t>
      </w:r>
      <w:r w:rsidR="007E7683" w:rsidRPr="00A07A3A">
        <w:rPr>
          <w:rFonts w:cstheme="minorHAnsi"/>
          <w:sz w:val="24"/>
          <w:szCs w:val="24"/>
        </w:rPr>
        <w:t xml:space="preserve">of the BSF will be </w:t>
      </w:r>
      <w:r w:rsidR="00236F35" w:rsidRPr="00A07A3A">
        <w:rPr>
          <w:rFonts w:cstheme="minorHAnsi"/>
          <w:sz w:val="24"/>
          <w:szCs w:val="24"/>
        </w:rPr>
        <w:t xml:space="preserve">the </w:t>
      </w:r>
      <w:r w:rsidR="007E7683" w:rsidRPr="00A07A3A">
        <w:rPr>
          <w:rFonts w:cstheme="minorHAnsi"/>
          <w:sz w:val="24"/>
          <w:szCs w:val="24"/>
        </w:rPr>
        <w:t>sole responsibility of the Grantee.</w:t>
      </w:r>
      <w:r w:rsidR="00AA4C05" w:rsidRPr="00A07A3A">
        <w:rPr>
          <w:rFonts w:cstheme="minorHAnsi"/>
          <w:sz w:val="24"/>
          <w:szCs w:val="24"/>
        </w:rPr>
        <w:t xml:space="preserve"> </w:t>
      </w:r>
      <w:r w:rsidR="00C765C9" w:rsidRPr="00A07A3A">
        <w:rPr>
          <w:rFonts w:cstheme="minorHAnsi"/>
          <w:sz w:val="24"/>
          <w:szCs w:val="24"/>
        </w:rPr>
        <w:t>Moreover,</w:t>
      </w:r>
      <w:r w:rsidR="00AA4C05" w:rsidRPr="00A07A3A">
        <w:rPr>
          <w:rFonts w:cstheme="minorHAnsi"/>
          <w:sz w:val="24"/>
          <w:szCs w:val="24"/>
        </w:rPr>
        <w:t xml:space="preserve"> the grantee </w:t>
      </w:r>
      <w:r w:rsidR="0076685D" w:rsidRPr="00A07A3A">
        <w:rPr>
          <w:rFonts w:cstheme="minorHAnsi"/>
          <w:sz w:val="24"/>
          <w:szCs w:val="24"/>
        </w:rPr>
        <w:t>cannot</w:t>
      </w:r>
      <w:r w:rsidR="00AA4C05" w:rsidRPr="00A07A3A">
        <w:rPr>
          <w:rFonts w:cstheme="minorHAnsi"/>
          <w:sz w:val="24"/>
          <w:szCs w:val="24"/>
        </w:rPr>
        <w:t xml:space="preserve"> sublet the business facility to any third party</w:t>
      </w:r>
      <w:r w:rsidR="00C765C9" w:rsidRPr="00A07A3A">
        <w:rPr>
          <w:rFonts w:cstheme="minorHAnsi"/>
          <w:sz w:val="24"/>
          <w:szCs w:val="24"/>
        </w:rPr>
        <w:t>, nor can he sell out the business facility.</w:t>
      </w:r>
    </w:p>
    <w:p w14:paraId="781B472B" w14:textId="286FC8E7" w:rsidR="00000A91" w:rsidRPr="00A07A3A" w:rsidRDefault="00000A91" w:rsidP="00D50558">
      <w:pPr>
        <w:pStyle w:val="09bLevel02"/>
        <w:numPr>
          <w:ilvl w:val="0"/>
          <w:numId w:val="20"/>
        </w:numPr>
        <w:spacing w:line="276" w:lineRule="auto"/>
        <w:rPr>
          <w:rFonts w:asciiTheme="minorHAnsi" w:hAnsiTheme="minorHAnsi" w:cstheme="minorHAnsi"/>
          <w:sz w:val="24"/>
          <w:szCs w:val="24"/>
        </w:rPr>
      </w:pPr>
      <w:r w:rsidRPr="00A07A3A">
        <w:rPr>
          <w:rFonts w:asciiTheme="minorHAnsi" w:hAnsiTheme="minorHAnsi" w:cstheme="minorHAnsi"/>
          <w:caps w:val="0"/>
          <w:sz w:val="24"/>
          <w:szCs w:val="24"/>
        </w:rPr>
        <w:t xml:space="preserve">Land for BSF </w:t>
      </w:r>
    </w:p>
    <w:p w14:paraId="2A54832D" w14:textId="2E630479" w:rsidR="000C0A15" w:rsidRPr="00A07A3A" w:rsidRDefault="0008005B" w:rsidP="007B6A4F">
      <w:pPr>
        <w:spacing w:line="276" w:lineRule="auto"/>
        <w:jc w:val="both"/>
        <w:rPr>
          <w:rFonts w:cstheme="minorHAnsi"/>
          <w:sz w:val="24"/>
          <w:szCs w:val="24"/>
        </w:rPr>
      </w:pPr>
      <w:r w:rsidRPr="00A07A3A">
        <w:rPr>
          <w:rFonts w:cstheme="minorHAnsi"/>
          <w:sz w:val="24"/>
          <w:szCs w:val="24"/>
        </w:rPr>
        <w:t xml:space="preserve">The provision of </w:t>
      </w:r>
      <w:r w:rsidR="00F12D06" w:rsidRPr="00A07A3A">
        <w:rPr>
          <w:rFonts w:cstheme="minorHAnsi"/>
          <w:sz w:val="24"/>
          <w:szCs w:val="24"/>
        </w:rPr>
        <w:t xml:space="preserve">Total </w:t>
      </w:r>
      <w:r w:rsidRPr="00A07A3A">
        <w:rPr>
          <w:rFonts w:cstheme="minorHAnsi"/>
          <w:sz w:val="24"/>
          <w:szCs w:val="24"/>
        </w:rPr>
        <w:t>Land</w:t>
      </w:r>
      <w:r w:rsidR="00F12D06" w:rsidRPr="00A07A3A">
        <w:rPr>
          <w:rFonts w:cstheme="minorHAnsi"/>
          <w:sz w:val="24"/>
          <w:szCs w:val="24"/>
        </w:rPr>
        <w:t xml:space="preserve"> needed</w:t>
      </w:r>
      <w:r w:rsidRPr="00A07A3A">
        <w:rPr>
          <w:rFonts w:cstheme="minorHAnsi"/>
          <w:sz w:val="24"/>
          <w:szCs w:val="24"/>
        </w:rPr>
        <w:t xml:space="preserve"> for BSF will be sole responsibility of the </w:t>
      </w:r>
      <w:r w:rsidR="00D569EE">
        <w:rPr>
          <w:rFonts w:cstheme="minorHAnsi"/>
          <w:sz w:val="24"/>
          <w:szCs w:val="24"/>
        </w:rPr>
        <w:t>Grantee</w:t>
      </w:r>
      <w:r w:rsidRPr="00A07A3A">
        <w:rPr>
          <w:rFonts w:cstheme="minorHAnsi"/>
          <w:sz w:val="24"/>
          <w:szCs w:val="24"/>
        </w:rPr>
        <w:t>.</w:t>
      </w:r>
    </w:p>
    <w:p w14:paraId="5AD8B27A" w14:textId="77777777" w:rsidR="000C0A15" w:rsidRPr="00A07A3A" w:rsidRDefault="000C0A15" w:rsidP="00D50558">
      <w:pPr>
        <w:pStyle w:val="09bLevel02"/>
        <w:numPr>
          <w:ilvl w:val="0"/>
          <w:numId w:val="20"/>
        </w:numPr>
        <w:spacing w:line="276" w:lineRule="auto"/>
        <w:rPr>
          <w:rFonts w:asciiTheme="minorHAnsi" w:hAnsiTheme="minorHAnsi" w:cstheme="minorHAnsi"/>
          <w:sz w:val="24"/>
          <w:szCs w:val="24"/>
        </w:rPr>
      </w:pPr>
      <w:bookmarkStart w:id="9" w:name="_Toc134454680"/>
      <w:r w:rsidRPr="00A07A3A">
        <w:rPr>
          <w:rFonts w:asciiTheme="minorHAnsi" w:hAnsiTheme="minorHAnsi" w:cstheme="minorHAnsi"/>
          <w:caps w:val="0"/>
          <w:sz w:val="24"/>
          <w:szCs w:val="24"/>
        </w:rPr>
        <w:t>Award and Administration Information</w:t>
      </w:r>
      <w:bookmarkEnd w:id="9"/>
      <w:r w:rsidRPr="00A07A3A">
        <w:rPr>
          <w:rFonts w:asciiTheme="minorHAnsi" w:hAnsiTheme="minorHAnsi" w:cstheme="minorHAnsi"/>
          <w:caps w:val="0"/>
          <w:sz w:val="24"/>
          <w:szCs w:val="24"/>
        </w:rPr>
        <w:t xml:space="preserve"> </w:t>
      </w:r>
    </w:p>
    <w:p w14:paraId="4643D081" w14:textId="51A46A6A" w:rsidR="000C0A15" w:rsidRPr="00A07A3A" w:rsidRDefault="000C0A15" w:rsidP="007B6A4F">
      <w:pPr>
        <w:spacing w:after="120" w:line="276" w:lineRule="auto"/>
        <w:ind w:right="270"/>
        <w:jc w:val="both"/>
        <w:rPr>
          <w:rFonts w:cstheme="minorHAnsi"/>
          <w:sz w:val="24"/>
          <w:szCs w:val="24"/>
        </w:rPr>
      </w:pPr>
      <w:r w:rsidRPr="00A07A3A">
        <w:rPr>
          <w:rFonts w:cstheme="minorHAnsi"/>
          <w:sz w:val="24"/>
          <w:szCs w:val="24"/>
        </w:rPr>
        <w:t>All grants will be negotiated, denominated, and funded in Pakistani Rupees (PKR). All costs funded by the grant must be allowable, allocable, and reasonable. Grant applications must be supported by a detailed and realistic budget. Issuance of this RFA does not constitute an award or commitment on the part of BLEP, nor does it commit BLEP to pay for costs incurred in the preparation and submission of application. Further, BLEP reserves the right to accept or reject any or all applications received and reserves the right to ask further clarifications</w:t>
      </w:r>
      <w:r w:rsidR="001C506C">
        <w:rPr>
          <w:rFonts w:cstheme="minorHAnsi"/>
          <w:sz w:val="24"/>
          <w:szCs w:val="24"/>
        </w:rPr>
        <w:t>, information or documentation</w:t>
      </w:r>
      <w:r w:rsidRPr="00A07A3A">
        <w:rPr>
          <w:rFonts w:cstheme="minorHAnsi"/>
          <w:sz w:val="24"/>
          <w:szCs w:val="24"/>
        </w:rPr>
        <w:t xml:space="preserve"> from the</w:t>
      </w:r>
      <w:r w:rsidR="00EA64B5" w:rsidRPr="00A07A3A">
        <w:rPr>
          <w:rFonts w:cstheme="minorHAnsi"/>
          <w:sz w:val="24"/>
          <w:szCs w:val="24"/>
        </w:rPr>
        <w:t xml:space="preserve"> applicants</w:t>
      </w:r>
      <w:r w:rsidRPr="00A07A3A">
        <w:rPr>
          <w:rFonts w:cstheme="minorHAnsi"/>
          <w:sz w:val="24"/>
          <w:szCs w:val="24"/>
        </w:rPr>
        <w:t>.</w:t>
      </w:r>
    </w:p>
    <w:p w14:paraId="13B74F5F" w14:textId="5AFBA248" w:rsidR="00325193" w:rsidRPr="00A07A3A" w:rsidRDefault="00592EEC" w:rsidP="00D50558">
      <w:pPr>
        <w:pStyle w:val="09bLevel02"/>
        <w:numPr>
          <w:ilvl w:val="0"/>
          <w:numId w:val="20"/>
        </w:numPr>
        <w:spacing w:line="276" w:lineRule="auto"/>
        <w:rPr>
          <w:rFonts w:asciiTheme="minorHAnsi" w:hAnsiTheme="minorHAnsi" w:cstheme="minorHAnsi"/>
          <w:sz w:val="24"/>
          <w:szCs w:val="24"/>
        </w:rPr>
      </w:pPr>
      <w:bookmarkStart w:id="10" w:name="_Toc134454682"/>
      <w:r>
        <w:rPr>
          <w:rFonts w:asciiTheme="minorHAnsi" w:hAnsiTheme="minorHAnsi" w:cstheme="minorHAnsi"/>
          <w:sz w:val="24"/>
          <w:szCs w:val="24"/>
        </w:rPr>
        <w:t xml:space="preserve">  </w:t>
      </w:r>
      <w:r w:rsidR="00325193" w:rsidRPr="00A07A3A">
        <w:rPr>
          <w:rFonts w:asciiTheme="minorHAnsi" w:hAnsiTheme="minorHAnsi" w:cstheme="minorHAnsi"/>
          <w:sz w:val="24"/>
          <w:szCs w:val="24"/>
        </w:rPr>
        <w:t>Business Sectors</w:t>
      </w:r>
      <w:bookmarkEnd w:id="10"/>
    </w:p>
    <w:p w14:paraId="7A6CBCD6" w14:textId="187BA74C" w:rsidR="00325193" w:rsidRPr="00A07A3A" w:rsidRDefault="00325193" w:rsidP="007B6A4F">
      <w:pPr>
        <w:pStyle w:val="NoSpacing"/>
        <w:spacing w:line="276" w:lineRule="auto"/>
        <w:jc w:val="both"/>
        <w:rPr>
          <w:rFonts w:cstheme="minorHAnsi"/>
          <w:sz w:val="24"/>
          <w:szCs w:val="24"/>
        </w:rPr>
      </w:pPr>
      <w:r w:rsidRPr="00A07A3A">
        <w:rPr>
          <w:rFonts w:cstheme="minorHAnsi"/>
          <w:sz w:val="24"/>
          <w:szCs w:val="24"/>
        </w:rPr>
        <w:t xml:space="preserve">The project has identified 6 main sectors based on their feasibility in the selected districts of </w:t>
      </w:r>
      <w:proofErr w:type="spellStart"/>
      <w:r w:rsidRPr="00A07A3A">
        <w:rPr>
          <w:rFonts w:cstheme="minorHAnsi"/>
          <w:sz w:val="24"/>
          <w:szCs w:val="24"/>
        </w:rPr>
        <w:t>Balochistan</w:t>
      </w:r>
      <w:proofErr w:type="spellEnd"/>
      <w:r w:rsidRPr="00A07A3A">
        <w:rPr>
          <w:rFonts w:cstheme="minorHAnsi"/>
          <w:sz w:val="24"/>
          <w:szCs w:val="24"/>
        </w:rPr>
        <w:t xml:space="preserve">. These sectors include Agriculture, Livestock, Mines &amp; Minerals, Handicrafts and Small Industries, Ecotourism and Forestry. In this priority will be given to the business proposals that are and improving the value chain of the indigenous product, employability of local populations, business operations automation, financial sustainability, expansion of </w:t>
      </w:r>
      <w:r w:rsidRPr="00A07A3A">
        <w:rPr>
          <w:rFonts w:cstheme="minorHAnsi"/>
          <w:sz w:val="24"/>
          <w:szCs w:val="24"/>
        </w:rPr>
        <w:lastRenderedPageBreak/>
        <w:t>established business, with the potential to engage in value addition activities with the community. The beneficiaries are expected to develop their own business plans</w:t>
      </w:r>
      <w:r w:rsidR="00EE28AD">
        <w:rPr>
          <w:rFonts w:cstheme="minorHAnsi"/>
          <w:sz w:val="24"/>
          <w:szCs w:val="24"/>
        </w:rPr>
        <w:t xml:space="preserve"> on the given format on website</w:t>
      </w:r>
      <w:r w:rsidR="00417BED">
        <w:rPr>
          <w:rFonts w:cstheme="minorHAnsi"/>
          <w:sz w:val="24"/>
          <w:szCs w:val="24"/>
        </w:rPr>
        <w:t>,</w:t>
      </w:r>
      <w:r w:rsidRPr="00A07A3A">
        <w:rPr>
          <w:rFonts w:cstheme="minorHAnsi"/>
          <w:sz w:val="24"/>
          <w:szCs w:val="24"/>
        </w:rPr>
        <w:t xml:space="preserve"> related to six sectors. Moreover, In Annexure</w:t>
      </w:r>
      <w:r w:rsidR="007116B5" w:rsidRPr="00A07A3A">
        <w:rPr>
          <w:rFonts w:cstheme="minorHAnsi"/>
          <w:sz w:val="24"/>
          <w:szCs w:val="24"/>
        </w:rPr>
        <w:t xml:space="preserve"> I</w:t>
      </w:r>
      <w:r w:rsidRPr="00A07A3A">
        <w:rPr>
          <w:rFonts w:cstheme="minorHAnsi"/>
          <w:sz w:val="24"/>
          <w:szCs w:val="24"/>
        </w:rPr>
        <w:t xml:space="preserve"> a list of potential businesses is given under every sector, however other suitable, economically viable business ideas subject to the approval of PMIU and sound feasibility will be considered for business support facility. </w:t>
      </w:r>
    </w:p>
    <w:p w14:paraId="43496635" w14:textId="77777777" w:rsidR="00325193" w:rsidRPr="00A07A3A" w:rsidRDefault="00325193" w:rsidP="007B6A4F">
      <w:pPr>
        <w:spacing w:line="276" w:lineRule="auto"/>
        <w:jc w:val="both"/>
        <w:rPr>
          <w:rFonts w:cstheme="minorHAnsi"/>
          <w:sz w:val="24"/>
          <w:szCs w:val="24"/>
        </w:rPr>
      </w:pPr>
    </w:p>
    <w:p w14:paraId="0EA4BF75" w14:textId="7AB26639" w:rsidR="005D2A56" w:rsidRPr="00A07A3A" w:rsidRDefault="005D2A56" w:rsidP="00D50558">
      <w:pPr>
        <w:pStyle w:val="09bLevel02"/>
        <w:numPr>
          <w:ilvl w:val="0"/>
          <w:numId w:val="20"/>
        </w:numPr>
        <w:spacing w:line="276" w:lineRule="auto"/>
        <w:rPr>
          <w:rFonts w:asciiTheme="minorHAnsi" w:hAnsiTheme="minorHAnsi" w:cstheme="minorHAnsi"/>
          <w:sz w:val="24"/>
          <w:szCs w:val="24"/>
        </w:rPr>
      </w:pPr>
      <w:bookmarkStart w:id="11" w:name="_Toc134454681"/>
      <w:r w:rsidRPr="00A07A3A">
        <w:rPr>
          <w:rFonts w:asciiTheme="minorHAnsi" w:hAnsiTheme="minorHAnsi" w:cstheme="minorHAnsi"/>
          <w:sz w:val="24"/>
          <w:szCs w:val="24"/>
        </w:rPr>
        <w:t xml:space="preserve">The Grant Cycle </w:t>
      </w:r>
      <w:r w:rsidR="00DD5340" w:rsidRPr="00A07A3A">
        <w:rPr>
          <w:rFonts w:asciiTheme="minorHAnsi" w:hAnsiTheme="minorHAnsi" w:cstheme="minorHAnsi"/>
          <w:sz w:val="24"/>
          <w:szCs w:val="24"/>
        </w:rPr>
        <w:softHyphen/>
      </w:r>
      <w:bookmarkEnd w:id="11"/>
    </w:p>
    <w:p w14:paraId="7F6D0522" w14:textId="25639F6B" w:rsidR="005D2A56" w:rsidRPr="00A07A3A" w:rsidRDefault="005D2A56" w:rsidP="007B6A4F">
      <w:pPr>
        <w:spacing w:line="276" w:lineRule="auto"/>
        <w:jc w:val="both"/>
        <w:rPr>
          <w:rFonts w:cstheme="minorHAnsi"/>
          <w:sz w:val="24"/>
          <w:szCs w:val="24"/>
        </w:rPr>
      </w:pPr>
      <w:r w:rsidRPr="00A07A3A">
        <w:rPr>
          <w:rFonts w:cstheme="minorHAnsi"/>
          <w:sz w:val="24"/>
          <w:szCs w:val="24"/>
        </w:rPr>
        <w:t>The workflow for BLEP grant is given below</w:t>
      </w:r>
      <w:r w:rsidR="00E640DA" w:rsidRPr="00A07A3A">
        <w:rPr>
          <w:rFonts w:cstheme="minorHAnsi"/>
          <w:sz w:val="24"/>
          <w:szCs w:val="24"/>
        </w:rPr>
        <w:t>.</w:t>
      </w:r>
      <w:r w:rsidRPr="00A07A3A">
        <w:rPr>
          <w:rFonts w:cstheme="minorHAnsi"/>
          <w:sz w:val="24"/>
          <w:szCs w:val="24"/>
        </w:rPr>
        <w:t xml:space="preserve"> </w:t>
      </w:r>
    </w:p>
    <w:p w14:paraId="2339884A" w14:textId="6EE7D110" w:rsidR="000C71AE" w:rsidRPr="00A07A3A" w:rsidRDefault="005D2A56" w:rsidP="007B6A4F">
      <w:pPr>
        <w:spacing w:line="276" w:lineRule="auto"/>
        <w:jc w:val="both"/>
        <w:rPr>
          <w:rFonts w:cstheme="minorHAnsi"/>
          <w:sz w:val="24"/>
          <w:szCs w:val="24"/>
        </w:rPr>
      </w:pPr>
      <w:r w:rsidRPr="00A07A3A">
        <w:rPr>
          <w:rFonts w:cstheme="minorHAnsi"/>
          <w:noProof/>
          <w:sz w:val="24"/>
          <w:szCs w:val="24"/>
        </w:rPr>
        <w:drawing>
          <wp:inline distT="0" distB="0" distL="0" distR="0" wp14:anchorId="284FBE5A" wp14:editId="5A034E85">
            <wp:extent cx="7009823" cy="2999509"/>
            <wp:effectExtent l="0" t="0" r="0" b="869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81BA2F" w14:textId="77777777" w:rsidR="00B402E2" w:rsidRPr="00A07A3A" w:rsidRDefault="00B402E2" w:rsidP="00D50558">
      <w:pPr>
        <w:pStyle w:val="09bLevel02"/>
        <w:numPr>
          <w:ilvl w:val="0"/>
          <w:numId w:val="20"/>
        </w:numPr>
        <w:spacing w:line="276" w:lineRule="auto"/>
        <w:rPr>
          <w:rFonts w:asciiTheme="minorHAnsi" w:hAnsiTheme="minorHAnsi" w:cstheme="minorHAnsi"/>
          <w:sz w:val="24"/>
          <w:szCs w:val="24"/>
        </w:rPr>
      </w:pPr>
      <w:bookmarkStart w:id="12" w:name="_Toc134454685"/>
      <w:r w:rsidRPr="00A07A3A">
        <w:rPr>
          <w:rFonts w:asciiTheme="minorHAnsi" w:hAnsiTheme="minorHAnsi" w:cstheme="minorHAnsi"/>
          <w:sz w:val="24"/>
          <w:szCs w:val="24"/>
        </w:rPr>
        <w:t>Business Support Facility Implementation and Monitoring</w:t>
      </w:r>
      <w:bookmarkEnd w:id="12"/>
      <w:r w:rsidRPr="00A07A3A">
        <w:rPr>
          <w:rFonts w:asciiTheme="minorHAnsi" w:hAnsiTheme="minorHAnsi" w:cstheme="minorHAnsi"/>
          <w:sz w:val="24"/>
          <w:szCs w:val="24"/>
        </w:rPr>
        <w:t xml:space="preserve"> </w:t>
      </w:r>
    </w:p>
    <w:p w14:paraId="31D0744B" w14:textId="3D8F1A7A" w:rsidR="00B402E2" w:rsidRPr="00A07A3A" w:rsidRDefault="00B402E2" w:rsidP="007B6A4F">
      <w:pPr>
        <w:pStyle w:val="NoSpacing"/>
        <w:numPr>
          <w:ilvl w:val="0"/>
          <w:numId w:val="30"/>
        </w:numPr>
        <w:jc w:val="both"/>
        <w:rPr>
          <w:rFonts w:cstheme="minorHAnsi"/>
          <w:sz w:val="24"/>
          <w:szCs w:val="24"/>
        </w:rPr>
      </w:pPr>
      <w:r w:rsidRPr="00A07A3A">
        <w:rPr>
          <w:rFonts w:cstheme="minorHAnsi"/>
          <w:sz w:val="24"/>
          <w:szCs w:val="24"/>
        </w:rPr>
        <w:t xml:space="preserve">The </w:t>
      </w:r>
      <w:r w:rsidR="000B47FC" w:rsidRPr="00A07A3A">
        <w:rPr>
          <w:rFonts w:cstheme="minorHAnsi"/>
          <w:sz w:val="24"/>
          <w:szCs w:val="24"/>
        </w:rPr>
        <w:t>Grantee</w:t>
      </w:r>
      <w:r w:rsidRPr="00A07A3A">
        <w:rPr>
          <w:rFonts w:cstheme="minorHAnsi"/>
          <w:sz w:val="24"/>
          <w:szCs w:val="24"/>
        </w:rPr>
        <w:t xml:space="preserve"> shall implement the approved BSF proposal, in compliance with the Procurement Guidelines, the Consultants Guidelines, the Anti-corruption Guidelines</w:t>
      </w:r>
      <w:r w:rsidR="00B12414" w:rsidRPr="00A07A3A">
        <w:rPr>
          <w:rFonts w:cstheme="minorHAnsi"/>
          <w:sz w:val="24"/>
          <w:szCs w:val="24"/>
        </w:rPr>
        <w:t>.</w:t>
      </w:r>
    </w:p>
    <w:p w14:paraId="250A2535" w14:textId="29A5BC7C" w:rsidR="00B402E2" w:rsidRPr="00A07A3A" w:rsidRDefault="00B402E2" w:rsidP="007B6A4F">
      <w:pPr>
        <w:pStyle w:val="NoSpacing"/>
        <w:numPr>
          <w:ilvl w:val="0"/>
          <w:numId w:val="30"/>
        </w:numPr>
        <w:jc w:val="both"/>
        <w:rPr>
          <w:rFonts w:cstheme="minorHAnsi"/>
          <w:sz w:val="24"/>
          <w:szCs w:val="24"/>
        </w:rPr>
      </w:pPr>
      <w:r w:rsidRPr="00A07A3A">
        <w:rPr>
          <w:rFonts w:cstheme="minorHAnsi"/>
          <w:sz w:val="24"/>
          <w:szCs w:val="24"/>
        </w:rPr>
        <w:t xml:space="preserve">The </w:t>
      </w:r>
      <w:r w:rsidR="000B47FC" w:rsidRPr="00A07A3A">
        <w:rPr>
          <w:rFonts w:cstheme="minorHAnsi"/>
          <w:sz w:val="24"/>
          <w:szCs w:val="24"/>
        </w:rPr>
        <w:t>Grantee</w:t>
      </w:r>
      <w:r w:rsidRPr="00A07A3A">
        <w:rPr>
          <w:rFonts w:cstheme="minorHAnsi"/>
          <w:sz w:val="24"/>
          <w:szCs w:val="24"/>
        </w:rPr>
        <w:t xml:space="preserve"> shall establish and/or maintain procedures that would allow the Project Implementing Entity and/or the </w:t>
      </w:r>
      <w:r w:rsidR="00331289" w:rsidRPr="00A07A3A">
        <w:rPr>
          <w:rFonts w:cstheme="minorHAnsi"/>
          <w:sz w:val="24"/>
          <w:szCs w:val="24"/>
        </w:rPr>
        <w:t>a</w:t>
      </w:r>
      <w:r w:rsidRPr="00A07A3A">
        <w:rPr>
          <w:rFonts w:cstheme="minorHAnsi"/>
          <w:sz w:val="24"/>
          <w:szCs w:val="24"/>
        </w:rPr>
        <w:t>ssociat</w:t>
      </w:r>
      <w:r w:rsidR="00331289" w:rsidRPr="00A07A3A">
        <w:rPr>
          <w:rFonts w:cstheme="minorHAnsi"/>
          <w:sz w:val="24"/>
          <w:szCs w:val="24"/>
        </w:rPr>
        <w:t>ed bodies</w:t>
      </w:r>
      <w:r w:rsidRPr="00A07A3A">
        <w:rPr>
          <w:rFonts w:cstheme="minorHAnsi"/>
          <w:sz w:val="24"/>
          <w:szCs w:val="24"/>
        </w:rPr>
        <w:t xml:space="preserve"> to carry out supervision and monitoring activities in respect of the </w:t>
      </w:r>
      <w:r w:rsidR="000B47FC" w:rsidRPr="00A07A3A">
        <w:rPr>
          <w:rFonts w:cstheme="minorHAnsi"/>
          <w:sz w:val="24"/>
          <w:szCs w:val="24"/>
        </w:rPr>
        <w:t>Grantee</w:t>
      </w:r>
      <w:r w:rsidRPr="00A07A3A">
        <w:rPr>
          <w:rFonts w:cstheme="minorHAnsi"/>
          <w:sz w:val="24"/>
          <w:szCs w:val="24"/>
        </w:rPr>
        <w:t>’s implementation of the financed BSF, as the case may be.</w:t>
      </w:r>
    </w:p>
    <w:p w14:paraId="1142326E" w14:textId="6E681B59" w:rsidR="00B402E2" w:rsidRPr="00A07A3A" w:rsidRDefault="00B402E2" w:rsidP="007B6A4F">
      <w:pPr>
        <w:pStyle w:val="NoSpacing"/>
        <w:numPr>
          <w:ilvl w:val="0"/>
          <w:numId w:val="30"/>
        </w:numPr>
        <w:jc w:val="both"/>
        <w:rPr>
          <w:rFonts w:cstheme="minorHAnsi"/>
          <w:sz w:val="24"/>
          <w:szCs w:val="24"/>
        </w:rPr>
      </w:pPr>
      <w:r w:rsidRPr="00A07A3A">
        <w:rPr>
          <w:rFonts w:cstheme="minorHAnsi"/>
          <w:sz w:val="24"/>
          <w:szCs w:val="24"/>
        </w:rPr>
        <w:t xml:space="preserve">The </w:t>
      </w:r>
      <w:r w:rsidR="000B47FC" w:rsidRPr="00A07A3A">
        <w:rPr>
          <w:rFonts w:cstheme="minorHAnsi"/>
          <w:sz w:val="24"/>
          <w:szCs w:val="24"/>
        </w:rPr>
        <w:t>grantee</w:t>
      </w:r>
      <w:r w:rsidRPr="00A07A3A">
        <w:rPr>
          <w:rFonts w:cstheme="minorHAnsi"/>
          <w:sz w:val="24"/>
          <w:szCs w:val="24"/>
        </w:rPr>
        <w:t xml:space="preserve"> shall prepare and furnish to the Project Implementing Entity and/or the </w:t>
      </w:r>
      <w:r w:rsidR="00331289" w:rsidRPr="00A07A3A">
        <w:rPr>
          <w:rFonts w:cstheme="minorHAnsi"/>
          <w:sz w:val="24"/>
          <w:szCs w:val="24"/>
        </w:rPr>
        <w:t>a</w:t>
      </w:r>
      <w:r w:rsidRPr="00A07A3A">
        <w:rPr>
          <w:rFonts w:cstheme="minorHAnsi"/>
          <w:sz w:val="24"/>
          <w:szCs w:val="24"/>
        </w:rPr>
        <w:t>ssociat</w:t>
      </w:r>
      <w:r w:rsidR="00331289" w:rsidRPr="00A07A3A">
        <w:rPr>
          <w:rFonts w:cstheme="minorHAnsi"/>
          <w:sz w:val="24"/>
          <w:szCs w:val="24"/>
        </w:rPr>
        <w:t>ed bodies</w:t>
      </w:r>
      <w:r w:rsidRPr="00A07A3A">
        <w:rPr>
          <w:rFonts w:cstheme="minorHAnsi"/>
          <w:sz w:val="24"/>
          <w:szCs w:val="24"/>
        </w:rPr>
        <w:t xml:space="preserve"> all such information that the Project Implementing Entity and/or the </w:t>
      </w:r>
      <w:r w:rsidR="00331289" w:rsidRPr="00A07A3A">
        <w:rPr>
          <w:rFonts w:cstheme="minorHAnsi"/>
          <w:sz w:val="24"/>
          <w:szCs w:val="24"/>
        </w:rPr>
        <w:t>a</w:t>
      </w:r>
      <w:r w:rsidRPr="00A07A3A">
        <w:rPr>
          <w:rFonts w:cstheme="minorHAnsi"/>
          <w:sz w:val="24"/>
          <w:szCs w:val="24"/>
        </w:rPr>
        <w:t>ssociat</w:t>
      </w:r>
      <w:r w:rsidR="00331289" w:rsidRPr="00A07A3A">
        <w:rPr>
          <w:rFonts w:cstheme="minorHAnsi"/>
          <w:sz w:val="24"/>
          <w:szCs w:val="24"/>
        </w:rPr>
        <w:t>ed</w:t>
      </w:r>
      <w:r w:rsidRPr="00A07A3A">
        <w:rPr>
          <w:rFonts w:cstheme="minorHAnsi"/>
          <w:sz w:val="24"/>
          <w:szCs w:val="24"/>
        </w:rPr>
        <w:t xml:space="preserve"> shall reasonably request in relation to the financed, BSF.</w:t>
      </w:r>
    </w:p>
    <w:p w14:paraId="33956713" w14:textId="0A6B29D1" w:rsidR="00B402E2" w:rsidRPr="00A07A3A" w:rsidRDefault="00B402E2" w:rsidP="007B6A4F">
      <w:pPr>
        <w:pStyle w:val="NoSpacing"/>
        <w:numPr>
          <w:ilvl w:val="0"/>
          <w:numId w:val="30"/>
        </w:numPr>
        <w:jc w:val="both"/>
        <w:rPr>
          <w:rFonts w:cstheme="minorHAnsi"/>
          <w:sz w:val="24"/>
          <w:szCs w:val="24"/>
        </w:rPr>
      </w:pPr>
      <w:r w:rsidRPr="00A07A3A">
        <w:rPr>
          <w:rFonts w:cstheme="minorHAnsi"/>
          <w:sz w:val="24"/>
          <w:szCs w:val="24"/>
        </w:rPr>
        <w:t xml:space="preserve">The </w:t>
      </w:r>
      <w:r w:rsidR="000B47FC" w:rsidRPr="00A07A3A">
        <w:rPr>
          <w:rFonts w:cstheme="minorHAnsi"/>
          <w:sz w:val="24"/>
          <w:szCs w:val="24"/>
        </w:rPr>
        <w:t>Grantee</w:t>
      </w:r>
      <w:r w:rsidRPr="00A07A3A">
        <w:rPr>
          <w:rFonts w:cstheme="minorHAnsi"/>
          <w:sz w:val="24"/>
          <w:szCs w:val="24"/>
        </w:rPr>
        <w:t xml:space="preserve"> shall maintain records and accounts adequate to reflect, in accordance with sound accounting practices, the operations, resources and expenditures incurred in the implementation of the BSF, as the case may be, and, upon the Project Implementing Entity’s or the </w:t>
      </w:r>
      <w:r w:rsidR="00331289" w:rsidRPr="00A07A3A">
        <w:rPr>
          <w:rFonts w:cstheme="minorHAnsi"/>
          <w:sz w:val="24"/>
          <w:szCs w:val="24"/>
        </w:rPr>
        <w:t>a</w:t>
      </w:r>
      <w:r w:rsidRPr="00A07A3A">
        <w:rPr>
          <w:rFonts w:cstheme="minorHAnsi"/>
          <w:sz w:val="24"/>
          <w:szCs w:val="24"/>
        </w:rPr>
        <w:t>ssociat</w:t>
      </w:r>
      <w:r w:rsidR="00331289" w:rsidRPr="00A07A3A">
        <w:rPr>
          <w:rFonts w:cstheme="minorHAnsi"/>
          <w:sz w:val="24"/>
          <w:szCs w:val="24"/>
        </w:rPr>
        <w:t>ed bodies’</w:t>
      </w:r>
      <w:r w:rsidRPr="00A07A3A">
        <w:rPr>
          <w:rFonts w:cstheme="minorHAnsi"/>
          <w:sz w:val="24"/>
          <w:szCs w:val="24"/>
        </w:rPr>
        <w:t xml:space="preserve"> request, shall have such records and </w:t>
      </w:r>
      <w:r w:rsidRPr="00A07A3A">
        <w:rPr>
          <w:rFonts w:cstheme="minorHAnsi"/>
          <w:sz w:val="24"/>
          <w:szCs w:val="24"/>
        </w:rPr>
        <w:lastRenderedPageBreak/>
        <w:t>accounts audited in accordance with appropriate auditing principles consistently applied by an independent auditor.</w:t>
      </w:r>
    </w:p>
    <w:p w14:paraId="05A017D3" w14:textId="66349818" w:rsidR="00B402E2" w:rsidRPr="00A07A3A" w:rsidRDefault="00B402E2" w:rsidP="007B6A4F">
      <w:pPr>
        <w:pStyle w:val="NoSpacing"/>
        <w:numPr>
          <w:ilvl w:val="0"/>
          <w:numId w:val="30"/>
        </w:numPr>
        <w:jc w:val="both"/>
        <w:rPr>
          <w:rFonts w:cstheme="minorHAnsi"/>
          <w:sz w:val="24"/>
          <w:szCs w:val="24"/>
        </w:rPr>
      </w:pPr>
      <w:r w:rsidRPr="00A07A3A">
        <w:rPr>
          <w:rFonts w:cstheme="minorHAnsi"/>
          <w:sz w:val="24"/>
          <w:szCs w:val="24"/>
        </w:rPr>
        <w:t xml:space="preserve">The </w:t>
      </w:r>
      <w:r w:rsidR="000B47FC" w:rsidRPr="00A07A3A">
        <w:rPr>
          <w:rFonts w:cstheme="minorHAnsi"/>
          <w:sz w:val="24"/>
          <w:szCs w:val="24"/>
        </w:rPr>
        <w:t>grantee</w:t>
      </w:r>
      <w:r w:rsidRPr="00A07A3A">
        <w:rPr>
          <w:rFonts w:cstheme="minorHAnsi"/>
          <w:sz w:val="24"/>
          <w:szCs w:val="24"/>
        </w:rPr>
        <w:t xml:space="preserve"> shall accept random and/or unannounced physical or documentary inspections by the Project Implementing Entity and/or the </w:t>
      </w:r>
      <w:r w:rsidR="00331289" w:rsidRPr="00A07A3A">
        <w:rPr>
          <w:rFonts w:cstheme="minorHAnsi"/>
          <w:sz w:val="24"/>
          <w:szCs w:val="24"/>
        </w:rPr>
        <w:t>a</w:t>
      </w:r>
      <w:r w:rsidRPr="00A07A3A">
        <w:rPr>
          <w:rFonts w:cstheme="minorHAnsi"/>
          <w:sz w:val="24"/>
          <w:szCs w:val="24"/>
        </w:rPr>
        <w:t>ssociat</w:t>
      </w:r>
      <w:r w:rsidR="00331289" w:rsidRPr="00A07A3A">
        <w:rPr>
          <w:rFonts w:cstheme="minorHAnsi"/>
          <w:sz w:val="24"/>
          <w:szCs w:val="24"/>
        </w:rPr>
        <w:t>ed bodies</w:t>
      </w:r>
      <w:r w:rsidRPr="00A07A3A">
        <w:rPr>
          <w:rFonts w:cstheme="minorHAnsi"/>
          <w:sz w:val="24"/>
          <w:szCs w:val="24"/>
        </w:rPr>
        <w:t xml:space="preserve"> in connection with the implementation of BSF.</w:t>
      </w:r>
    </w:p>
    <w:p w14:paraId="69BEBDE9" w14:textId="6178E8D8" w:rsidR="00B402E2" w:rsidRPr="00A07A3A" w:rsidRDefault="00B402E2" w:rsidP="007B6A4F">
      <w:pPr>
        <w:pStyle w:val="NoSpacing"/>
        <w:numPr>
          <w:ilvl w:val="0"/>
          <w:numId w:val="30"/>
        </w:numPr>
        <w:jc w:val="both"/>
        <w:rPr>
          <w:rFonts w:cstheme="minorHAnsi"/>
          <w:sz w:val="24"/>
          <w:szCs w:val="24"/>
        </w:rPr>
      </w:pPr>
      <w:r w:rsidRPr="00A07A3A">
        <w:rPr>
          <w:rFonts w:cstheme="minorHAnsi"/>
          <w:sz w:val="24"/>
          <w:szCs w:val="24"/>
        </w:rPr>
        <w:t xml:space="preserve">If so determined by the Project Implementing Entity during the screening of the BSF proposal, as the case may the </w:t>
      </w:r>
      <w:r w:rsidR="000B47FC" w:rsidRPr="00A07A3A">
        <w:rPr>
          <w:rFonts w:cstheme="minorHAnsi"/>
          <w:sz w:val="24"/>
          <w:szCs w:val="24"/>
        </w:rPr>
        <w:t>Grantee</w:t>
      </w:r>
      <w:r w:rsidRPr="00A07A3A">
        <w:rPr>
          <w:rFonts w:cstheme="minorHAnsi"/>
          <w:sz w:val="24"/>
          <w:szCs w:val="24"/>
        </w:rPr>
        <w:t xml:space="preserve"> shall implement such BSF proposal in accordance with Safeguard Document(s) prepared and applicable thereto, which document(s) shall have been prepared and disclosed prior to the award of the Matching Grant; </w:t>
      </w:r>
    </w:p>
    <w:p w14:paraId="55887FB1" w14:textId="708BB38F" w:rsidR="00B402E2" w:rsidRPr="00A07A3A" w:rsidRDefault="00B402E2" w:rsidP="007B6A4F">
      <w:pPr>
        <w:pStyle w:val="NoSpacing"/>
        <w:numPr>
          <w:ilvl w:val="0"/>
          <w:numId w:val="30"/>
        </w:numPr>
        <w:jc w:val="both"/>
        <w:rPr>
          <w:rFonts w:cstheme="minorHAnsi"/>
          <w:sz w:val="24"/>
          <w:szCs w:val="24"/>
        </w:rPr>
      </w:pPr>
      <w:r w:rsidRPr="00A07A3A">
        <w:rPr>
          <w:rFonts w:cstheme="minorHAnsi"/>
          <w:sz w:val="24"/>
          <w:szCs w:val="24"/>
        </w:rPr>
        <w:t>In the event that the BSF proposal w</w:t>
      </w:r>
      <w:r w:rsidR="00236F35" w:rsidRPr="00A07A3A">
        <w:rPr>
          <w:rFonts w:cstheme="minorHAnsi"/>
          <w:sz w:val="24"/>
          <w:szCs w:val="24"/>
        </w:rPr>
        <w:t>as</w:t>
      </w:r>
      <w:r w:rsidRPr="00A07A3A">
        <w:rPr>
          <w:rFonts w:cstheme="minorHAnsi"/>
          <w:sz w:val="24"/>
          <w:szCs w:val="24"/>
        </w:rPr>
        <w:t xml:space="preserve"> to be implemented in partnership, all the partners participating in such BSF shall be deemed jointly and severally liable for all the obligations and requirements set forth in the Matching Grant Agreement; </w:t>
      </w:r>
    </w:p>
    <w:p w14:paraId="7097804A" w14:textId="600833AE" w:rsidR="00B402E2" w:rsidRPr="00A07A3A" w:rsidRDefault="00B402E2" w:rsidP="007B6A4F">
      <w:pPr>
        <w:pStyle w:val="NoSpacing"/>
        <w:numPr>
          <w:ilvl w:val="0"/>
          <w:numId w:val="30"/>
        </w:numPr>
        <w:jc w:val="both"/>
        <w:rPr>
          <w:rFonts w:cstheme="minorHAnsi"/>
          <w:sz w:val="24"/>
          <w:szCs w:val="24"/>
        </w:rPr>
      </w:pPr>
      <w:r w:rsidRPr="00A07A3A">
        <w:rPr>
          <w:rFonts w:cstheme="minorHAnsi"/>
          <w:sz w:val="24"/>
          <w:szCs w:val="24"/>
        </w:rPr>
        <w:t xml:space="preserve">The Project Implementing Entity shall have the right to suspend or terminate the right of the </w:t>
      </w:r>
      <w:r w:rsidR="000B47FC" w:rsidRPr="00A07A3A">
        <w:rPr>
          <w:rFonts w:cstheme="minorHAnsi"/>
          <w:sz w:val="24"/>
          <w:szCs w:val="24"/>
        </w:rPr>
        <w:t>Grantee</w:t>
      </w:r>
      <w:r w:rsidRPr="00A07A3A">
        <w:rPr>
          <w:rFonts w:cstheme="minorHAnsi"/>
          <w:sz w:val="24"/>
          <w:szCs w:val="24"/>
        </w:rPr>
        <w:t xml:space="preserve"> to use the proceeds of the Matching Grant</w:t>
      </w:r>
      <w:r w:rsidR="00B12414" w:rsidRPr="00A07A3A">
        <w:rPr>
          <w:rFonts w:cstheme="minorHAnsi"/>
          <w:sz w:val="24"/>
          <w:szCs w:val="24"/>
        </w:rPr>
        <w:t>;</w:t>
      </w:r>
    </w:p>
    <w:p w14:paraId="029D4466" w14:textId="7CC48ED4" w:rsidR="000C71AE" w:rsidRPr="00A07A3A" w:rsidRDefault="00236F35" w:rsidP="007B6A4F">
      <w:pPr>
        <w:pStyle w:val="NoSpacing"/>
        <w:numPr>
          <w:ilvl w:val="0"/>
          <w:numId w:val="30"/>
        </w:numPr>
        <w:jc w:val="both"/>
        <w:rPr>
          <w:rFonts w:cstheme="minorHAnsi"/>
          <w:sz w:val="24"/>
          <w:szCs w:val="24"/>
        </w:rPr>
      </w:pPr>
      <w:r w:rsidRPr="00A07A3A">
        <w:rPr>
          <w:rFonts w:cstheme="minorHAnsi"/>
          <w:sz w:val="24"/>
          <w:szCs w:val="24"/>
        </w:rPr>
        <w:t>T</w:t>
      </w:r>
      <w:r w:rsidR="00B402E2" w:rsidRPr="00A07A3A">
        <w:rPr>
          <w:rFonts w:cstheme="minorHAnsi"/>
          <w:sz w:val="24"/>
          <w:szCs w:val="24"/>
        </w:rPr>
        <w:t xml:space="preserve">he </w:t>
      </w:r>
      <w:r w:rsidR="000B47FC" w:rsidRPr="00A07A3A">
        <w:rPr>
          <w:rFonts w:cstheme="minorHAnsi"/>
          <w:sz w:val="24"/>
          <w:szCs w:val="24"/>
        </w:rPr>
        <w:t>Grantee</w:t>
      </w:r>
      <w:r w:rsidR="00B402E2" w:rsidRPr="00A07A3A">
        <w:rPr>
          <w:rFonts w:cstheme="minorHAnsi"/>
          <w:sz w:val="24"/>
          <w:szCs w:val="24"/>
        </w:rPr>
        <w:t xml:space="preserve">’s acknowledgment and consent to the Project Implementing Entity’s right of restitution of any amounts disbursed under the Matching Grant with respect to which fraud and corruption has occurred. </w:t>
      </w:r>
    </w:p>
    <w:p w14:paraId="2583BC4C" w14:textId="77777777" w:rsidR="00C8291A" w:rsidRPr="00A07A3A" w:rsidRDefault="00C8291A" w:rsidP="007B6A4F">
      <w:pPr>
        <w:pStyle w:val="NoSpacing"/>
        <w:numPr>
          <w:ilvl w:val="0"/>
          <w:numId w:val="30"/>
        </w:numPr>
        <w:jc w:val="both"/>
        <w:rPr>
          <w:rFonts w:cstheme="minorHAnsi"/>
          <w:sz w:val="24"/>
          <w:szCs w:val="24"/>
        </w:rPr>
      </w:pPr>
      <w:r w:rsidRPr="00A07A3A">
        <w:rPr>
          <w:rFonts w:cstheme="minorHAnsi"/>
          <w:sz w:val="24"/>
          <w:szCs w:val="24"/>
        </w:rPr>
        <w:t xml:space="preserve">The Grantee shall commit to the objective of the Project; and undertake to the implement the BSF, as the case may be, in accordance with sound technical, financial, managerial, social and environmental, and labor standards; and </w:t>
      </w:r>
    </w:p>
    <w:p w14:paraId="1BA86051" w14:textId="3399813B" w:rsidR="00C8291A" w:rsidRPr="00A07A3A" w:rsidRDefault="00C8291A" w:rsidP="007B6A4F">
      <w:pPr>
        <w:pStyle w:val="NoSpacing"/>
        <w:numPr>
          <w:ilvl w:val="0"/>
          <w:numId w:val="30"/>
        </w:numPr>
        <w:jc w:val="both"/>
        <w:rPr>
          <w:rFonts w:cstheme="minorHAnsi"/>
          <w:sz w:val="24"/>
          <w:szCs w:val="24"/>
        </w:rPr>
      </w:pPr>
      <w:r w:rsidRPr="00A07A3A">
        <w:rPr>
          <w:rFonts w:cstheme="minorHAnsi"/>
          <w:sz w:val="24"/>
          <w:szCs w:val="24"/>
        </w:rPr>
        <w:t xml:space="preserve">The grantee shall provide, promptly as needed the resources required for the implementation of BSF proposal, including a minimum contribution, in cash. </w:t>
      </w:r>
    </w:p>
    <w:p w14:paraId="11BD6F07" w14:textId="5E52D432" w:rsidR="00B12414" w:rsidRPr="00A07A3A" w:rsidRDefault="00B12414" w:rsidP="00592EEC">
      <w:pPr>
        <w:pStyle w:val="09bLevel02"/>
        <w:numPr>
          <w:ilvl w:val="0"/>
          <w:numId w:val="20"/>
        </w:numPr>
        <w:spacing w:line="276" w:lineRule="auto"/>
        <w:rPr>
          <w:rFonts w:asciiTheme="minorHAnsi" w:hAnsiTheme="minorHAnsi" w:cstheme="minorHAnsi"/>
          <w:sz w:val="24"/>
          <w:szCs w:val="24"/>
        </w:rPr>
      </w:pPr>
      <w:bookmarkStart w:id="13" w:name="_Toc134454686"/>
      <w:r w:rsidRPr="00A07A3A">
        <w:rPr>
          <w:rFonts w:asciiTheme="minorHAnsi" w:hAnsiTheme="minorHAnsi" w:cstheme="minorHAnsi"/>
          <w:sz w:val="24"/>
          <w:szCs w:val="24"/>
        </w:rPr>
        <w:t>Guidelines for</w:t>
      </w:r>
      <w:r w:rsidR="00A1035A" w:rsidRPr="00A07A3A">
        <w:rPr>
          <w:rFonts w:asciiTheme="minorHAnsi" w:hAnsiTheme="minorHAnsi" w:cstheme="minorHAnsi"/>
          <w:sz w:val="24"/>
          <w:szCs w:val="24"/>
        </w:rPr>
        <w:t xml:space="preserve"> BUsiness</w:t>
      </w:r>
      <w:r w:rsidRPr="00A07A3A">
        <w:rPr>
          <w:rFonts w:asciiTheme="minorHAnsi" w:hAnsiTheme="minorHAnsi" w:cstheme="minorHAnsi"/>
          <w:sz w:val="24"/>
          <w:szCs w:val="24"/>
        </w:rPr>
        <w:t xml:space="preserve"> Support Facilities</w:t>
      </w:r>
      <w:bookmarkEnd w:id="13"/>
    </w:p>
    <w:p w14:paraId="2B592048" w14:textId="01FA77E1" w:rsidR="00B12414" w:rsidRPr="00A07A3A" w:rsidRDefault="00B12414" w:rsidP="007B6A4F">
      <w:pPr>
        <w:jc w:val="both"/>
        <w:rPr>
          <w:rFonts w:cstheme="minorHAnsi"/>
          <w:sz w:val="24"/>
          <w:szCs w:val="24"/>
        </w:rPr>
      </w:pPr>
      <w:r w:rsidRPr="00A07A3A">
        <w:rPr>
          <w:rFonts w:cstheme="minorHAnsi"/>
          <w:sz w:val="24"/>
          <w:szCs w:val="24"/>
        </w:rPr>
        <w:t>These are the general guidelines/mechanism, which can be amended based on investor’s business proposal and BLEP Committee’s assessment and recommendations.</w:t>
      </w:r>
    </w:p>
    <w:p w14:paraId="76A8F696" w14:textId="19AB2F36" w:rsidR="00B12414" w:rsidRPr="00A07A3A" w:rsidRDefault="00B12414" w:rsidP="007B6A4F">
      <w:pPr>
        <w:pStyle w:val="NoSpacing"/>
        <w:numPr>
          <w:ilvl w:val="0"/>
          <w:numId w:val="31"/>
        </w:numPr>
        <w:jc w:val="both"/>
        <w:rPr>
          <w:rFonts w:cstheme="minorHAnsi"/>
          <w:sz w:val="24"/>
          <w:szCs w:val="24"/>
        </w:rPr>
      </w:pPr>
      <w:r w:rsidRPr="00A07A3A">
        <w:rPr>
          <w:rFonts w:cstheme="minorHAnsi"/>
          <w:sz w:val="24"/>
          <w:szCs w:val="24"/>
        </w:rPr>
        <w:t xml:space="preserve">Business and financial plans of BSF must be presented on required format and attached for committee’s review </w:t>
      </w:r>
      <w:r w:rsidR="00A1035A" w:rsidRPr="00A07A3A">
        <w:rPr>
          <w:rFonts w:cstheme="minorHAnsi"/>
          <w:sz w:val="24"/>
          <w:szCs w:val="24"/>
        </w:rPr>
        <w:t xml:space="preserve">&amp; </w:t>
      </w:r>
      <w:r w:rsidR="00FA76BF" w:rsidRPr="00A07A3A">
        <w:rPr>
          <w:rFonts w:cstheme="minorHAnsi"/>
          <w:sz w:val="24"/>
          <w:szCs w:val="24"/>
        </w:rPr>
        <w:t xml:space="preserve">initial </w:t>
      </w:r>
      <w:r w:rsidR="002349D1" w:rsidRPr="00A07A3A">
        <w:rPr>
          <w:rFonts w:cstheme="minorHAnsi"/>
          <w:sz w:val="24"/>
          <w:szCs w:val="24"/>
        </w:rPr>
        <w:t>shortlisting.</w:t>
      </w:r>
      <w:r w:rsidRPr="00A07A3A">
        <w:rPr>
          <w:rFonts w:cstheme="minorHAnsi"/>
          <w:sz w:val="24"/>
          <w:szCs w:val="24"/>
        </w:rPr>
        <w:t xml:space="preserve"> </w:t>
      </w:r>
      <w:r w:rsidR="00FA76BF" w:rsidRPr="00A07A3A">
        <w:rPr>
          <w:rFonts w:cstheme="minorHAnsi"/>
          <w:sz w:val="24"/>
          <w:szCs w:val="24"/>
        </w:rPr>
        <w:t xml:space="preserve">Which will be followed by third party evaluation and feasibility for final approval. </w:t>
      </w:r>
    </w:p>
    <w:p w14:paraId="4B08C117" w14:textId="14C1A1DE" w:rsidR="00B12414" w:rsidRPr="00A07A3A" w:rsidRDefault="004A1794" w:rsidP="007B6A4F">
      <w:pPr>
        <w:pStyle w:val="NoSpacing"/>
        <w:numPr>
          <w:ilvl w:val="0"/>
          <w:numId w:val="31"/>
        </w:numPr>
        <w:jc w:val="both"/>
        <w:rPr>
          <w:rFonts w:cstheme="minorHAnsi"/>
          <w:sz w:val="24"/>
          <w:szCs w:val="24"/>
        </w:rPr>
      </w:pPr>
      <w:r w:rsidRPr="00A07A3A">
        <w:rPr>
          <w:rFonts w:cstheme="minorHAnsi"/>
          <w:sz w:val="24"/>
          <w:szCs w:val="24"/>
        </w:rPr>
        <w:t xml:space="preserve">The investor has </w:t>
      </w:r>
      <w:r w:rsidR="00B12414" w:rsidRPr="00A07A3A">
        <w:rPr>
          <w:rFonts w:cstheme="minorHAnsi"/>
          <w:sz w:val="24"/>
          <w:szCs w:val="24"/>
        </w:rPr>
        <w:t xml:space="preserve">to </w:t>
      </w:r>
      <w:r w:rsidRPr="00A07A3A">
        <w:rPr>
          <w:rFonts w:cstheme="minorHAnsi"/>
          <w:sz w:val="24"/>
          <w:szCs w:val="24"/>
        </w:rPr>
        <w:t>register their bu</w:t>
      </w:r>
      <w:r w:rsidR="00317F8C" w:rsidRPr="00A07A3A">
        <w:rPr>
          <w:rFonts w:cstheme="minorHAnsi"/>
          <w:sz w:val="24"/>
          <w:szCs w:val="24"/>
        </w:rPr>
        <w:t>siness</w:t>
      </w:r>
      <w:r w:rsidRPr="00A07A3A">
        <w:rPr>
          <w:rFonts w:cstheme="minorHAnsi"/>
          <w:sz w:val="24"/>
          <w:szCs w:val="24"/>
        </w:rPr>
        <w:t xml:space="preserve"> as tax</w:t>
      </w:r>
      <w:r w:rsidR="00B12414" w:rsidRPr="00A07A3A">
        <w:rPr>
          <w:rFonts w:cstheme="minorHAnsi"/>
          <w:sz w:val="24"/>
          <w:szCs w:val="24"/>
        </w:rPr>
        <w:t xml:space="preserve"> filers before approval of their</w:t>
      </w:r>
      <w:r w:rsidRPr="00A07A3A">
        <w:rPr>
          <w:rFonts w:cstheme="minorHAnsi"/>
          <w:sz w:val="24"/>
          <w:szCs w:val="24"/>
        </w:rPr>
        <w:t xml:space="preserve"> grant</w:t>
      </w:r>
      <w:r w:rsidR="00B12414" w:rsidRPr="00A07A3A">
        <w:rPr>
          <w:rFonts w:cstheme="minorHAnsi"/>
          <w:sz w:val="24"/>
          <w:szCs w:val="24"/>
        </w:rPr>
        <w:t xml:space="preserve">. </w:t>
      </w:r>
    </w:p>
    <w:p w14:paraId="3DEBCF13" w14:textId="7BA06B05" w:rsidR="00B12414" w:rsidRPr="00A07A3A" w:rsidRDefault="00FA76BF" w:rsidP="007B6A4F">
      <w:pPr>
        <w:pStyle w:val="NoSpacing"/>
        <w:numPr>
          <w:ilvl w:val="0"/>
          <w:numId w:val="31"/>
        </w:numPr>
        <w:jc w:val="both"/>
        <w:rPr>
          <w:rFonts w:cstheme="minorHAnsi"/>
          <w:sz w:val="24"/>
          <w:szCs w:val="24"/>
        </w:rPr>
      </w:pPr>
      <w:r w:rsidRPr="00A07A3A">
        <w:rPr>
          <w:rFonts w:cstheme="minorHAnsi"/>
          <w:sz w:val="24"/>
          <w:szCs w:val="24"/>
        </w:rPr>
        <w:t>The provision of Total Land needed for BSF will be sole responsibility of the investor, and will not be considered in-kind.</w:t>
      </w:r>
      <w:r w:rsidR="004A1794" w:rsidRPr="00A07A3A">
        <w:rPr>
          <w:rFonts w:cstheme="minorHAnsi"/>
          <w:sz w:val="24"/>
          <w:szCs w:val="24"/>
        </w:rPr>
        <w:t xml:space="preserve"> </w:t>
      </w:r>
      <w:r w:rsidR="00B12414" w:rsidRPr="00A07A3A">
        <w:rPr>
          <w:rFonts w:cstheme="minorHAnsi"/>
          <w:sz w:val="24"/>
          <w:szCs w:val="24"/>
        </w:rPr>
        <w:t>Any constructed building on the given land will not be considered as in kind.</w:t>
      </w:r>
    </w:p>
    <w:p w14:paraId="29B260FA" w14:textId="2EFA9C19" w:rsidR="00B12414" w:rsidRPr="00A07A3A" w:rsidRDefault="00B12414" w:rsidP="00A07A3A">
      <w:pPr>
        <w:pStyle w:val="NoSpacing"/>
        <w:numPr>
          <w:ilvl w:val="0"/>
          <w:numId w:val="31"/>
        </w:numPr>
        <w:jc w:val="both"/>
        <w:rPr>
          <w:rFonts w:cstheme="minorHAnsi"/>
          <w:sz w:val="24"/>
          <w:szCs w:val="24"/>
        </w:rPr>
      </w:pPr>
      <w:r w:rsidRPr="00A07A3A">
        <w:rPr>
          <w:rFonts w:cstheme="minorHAnsi"/>
          <w:sz w:val="24"/>
          <w:szCs w:val="24"/>
        </w:rPr>
        <w:t>All financial transactions would be processed through banking channels</w:t>
      </w:r>
      <w:r w:rsidR="00A1035A" w:rsidRPr="00A07A3A">
        <w:rPr>
          <w:rFonts w:cstheme="minorHAnsi"/>
          <w:sz w:val="24"/>
          <w:szCs w:val="24"/>
        </w:rPr>
        <w:t>.</w:t>
      </w:r>
    </w:p>
    <w:p w14:paraId="3B3F1B3B" w14:textId="48AA7BC9" w:rsidR="00B12414" w:rsidRPr="00A07A3A" w:rsidRDefault="00B12414" w:rsidP="007B6A4F">
      <w:pPr>
        <w:pStyle w:val="NoSpacing"/>
        <w:numPr>
          <w:ilvl w:val="0"/>
          <w:numId w:val="31"/>
        </w:numPr>
        <w:jc w:val="both"/>
        <w:rPr>
          <w:rFonts w:cstheme="minorHAnsi"/>
          <w:sz w:val="24"/>
          <w:szCs w:val="24"/>
        </w:rPr>
      </w:pPr>
      <w:r w:rsidRPr="00A07A3A">
        <w:rPr>
          <w:rFonts w:cstheme="minorHAnsi"/>
          <w:sz w:val="24"/>
          <w:szCs w:val="24"/>
        </w:rPr>
        <w:t>BSF will be awarded purely on matching grants on (</w:t>
      </w:r>
      <w:r w:rsidR="00F92C18" w:rsidRPr="00A07A3A">
        <w:rPr>
          <w:rFonts w:cstheme="minorHAnsi"/>
          <w:sz w:val="24"/>
          <w:szCs w:val="24"/>
        </w:rPr>
        <w:t>30%</w:t>
      </w:r>
      <w:r w:rsidR="00657A85" w:rsidRPr="00A07A3A">
        <w:rPr>
          <w:rFonts w:cstheme="minorHAnsi"/>
          <w:sz w:val="24"/>
          <w:szCs w:val="24"/>
        </w:rPr>
        <w:t>-70%</w:t>
      </w:r>
      <w:r w:rsidRPr="00A07A3A">
        <w:rPr>
          <w:rFonts w:cstheme="minorHAnsi"/>
          <w:sz w:val="24"/>
          <w:szCs w:val="24"/>
        </w:rPr>
        <w:t xml:space="preserve">) share. </w:t>
      </w:r>
    </w:p>
    <w:p w14:paraId="739A487F" w14:textId="77777777" w:rsidR="00B12414" w:rsidRPr="00A07A3A" w:rsidRDefault="00B12414" w:rsidP="007B6A4F">
      <w:pPr>
        <w:pStyle w:val="NoSpacing"/>
        <w:numPr>
          <w:ilvl w:val="0"/>
          <w:numId w:val="31"/>
        </w:numPr>
        <w:jc w:val="both"/>
        <w:rPr>
          <w:rFonts w:cstheme="minorHAnsi"/>
          <w:sz w:val="24"/>
          <w:szCs w:val="24"/>
        </w:rPr>
      </w:pPr>
      <w:r w:rsidRPr="00A07A3A">
        <w:rPr>
          <w:rFonts w:cstheme="minorHAnsi"/>
          <w:sz w:val="24"/>
          <w:szCs w:val="24"/>
        </w:rPr>
        <w:t>Investor should be responsible for any kind of contingent liabilities.</w:t>
      </w:r>
    </w:p>
    <w:p w14:paraId="63C1DCE0" w14:textId="06C6D9E1" w:rsidR="00B12414" w:rsidRDefault="00B12414" w:rsidP="000E4EA2">
      <w:pPr>
        <w:pStyle w:val="NoSpacing"/>
        <w:numPr>
          <w:ilvl w:val="0"/>
          <w:numId w:val="31"/>
        </w:numPr>
        <w:jc w:val="both"/>
        <w:rPr>
          <w:rFonts w:cstheme="minorHAnsi"/>
          <w:sz w:val="24"/>
          <w:szCs w:val="24"/>
        </w:rPr>
      </w:pPr>
      <w:r w:rsidRPr="00A07A3A">
        <w:rPr>
          <w:rFonts w:cstheme="minorHAnsi"/>
          <w:sz w:val="24"/>
          <w:szCs w:val="24"/>
        </w:rPr>
        <w:t xml:space="preserve">Monitoring and evaluation mechanism </w:t>
      </w:r>
      <w:r w:rsidR="000D68DA" w:rsidRPr="00A07A3A">
        <w:rPr>
          <w:rFonts w:cstheme="minorHAnsi"/>
          <w:sz w:val="24"/>
          <w:szCs w:val="24"/>
        </w:rPr>
        <w:t>will be</w:t>
      </w:r>
      <w:r w:rsidRPr="00A07A3A">
        <w:rPr>
          <w:rFonts w:cstheme="minorHAnsi"/>
          <w:sz w:val="24"/>
          <w:szCs w:val="24"/>
        </w:rPr>
        <w:t xml:space="preserve"> mandatory and ensure that the BSF will run as per their proposal and in its true spirit, if investor will not follow the agreement clauses legal action will be taken against the investor.</w:t>
      </w:r>
    </w:p>
    <w:p w14:paraId="15A1501A" w14:textId="77777777" w:rsidR="00634367" w:rsidRPr="00A07A3A" w:rsidRDefault="00634367" w:rsidP="00634367">
      <w:pPr>
        <w:pStyle w:val="NoSpacing"/>
        <w:ind w:left="720"/>
        <w:jc w:val="both"/>
        <w:rPr>
          <w:rFonts w:cstheme="minorHAnsi"/>
          <w:sz w:val="24"/>
          <w:szCs w:val="24"/>
        </w:rPr>
      </w:pPr>
    </w:p>
    <w:p w14:paraId="0216A311" w14:textId="1A8C3D81" w:rsidR="000C71AE" w:rsidRPr="00A07A3A" w:rsidRDefault="0005690E" w:rsidP="00D50558">
      <w:pPr>
        <w:pStyle w:val="09bLevel02"/>
        <w:numPr>
          <w:ilvl w:val="0"/>
          <w:numId w:val="20"/>
        </w:numPr>
        <w:spacing w:line="276" w:lineRule="auto"/>
        <w:rPr>
          <w:rFonts w:asciiTheme="minorHAnsi" w:hAnsiTheme="minorHAnsi" w:cstheme="minorHAnsi"/>
          <w:sz w:val="24"/>
          <w:szCs w:val="24"/>
        </w:rPr>
      </w:pPr>
      <w:bookmarkStart w:id="14" w:name="_Toc134454687"/>
      <w:r w:rsidRPr="00A07A3A">
        <w:rPr>
          <w:rFonts w:asciiTheme="minorHAnsi" w:hAnsiTheme="minorHAnsi" w:cstheme="minorHAnsi"/>
          <w:caps w:val="0"/>
          <w:sz w:val="24"/>
          <w:szCs w:val="24"/>
        </w:rPr>
        <w:lastRenderedPageBreak/>
        <w:t>Application and Submission Information</w:t>
      </w:r>
      <w:bookmarkEnd w:id="14"/>
      <w:r w:rsidRPr="00A07A3A">
        <w:rPr>
          <w:rFonts w:asciiTheme="minorHAnsi" w:hAnsiTheme="minorHAnsi" w:cstheme="minorHAnsi"/>
          <w:caps w:val="0"/>
          <w:sz w:val="24"/>
          <w:szCs w:val="24"/>
        </w:rPr>
        <w:t xml:space="preserve"> </w:t>
      </w:r>
    </w:p>
    <w:p w14:paraId="22F0DA9C" w14:textId="3B3C4108" w:rsidR="000C71AE" w:rsidRPr="00A07A3A" w:rsidRDefault="000C71AE" w:rsidP="007B6A4F">
      <w:pPr>
        <w:spacing w:line="276" w:lineRule="auto"/>
        <w:jc w:val="both"/>
        <w:rPr>
          <w:rFonts w:cstheme="minorHAnsi"/>
          <w:sz w:val="24"/>
          <w:szCs w:val="24"/>
        </w:rPr>
      </w:pPr>
      <w:r w:rsidRPr="00A07A3A">
        <w:rPr>
          <w:rFonts w:cstheme="minorHAnsi"/>
          <w:sz w:val="24"/>
          <w:szCs w:val="24"/>
        </w:rPr>
        <w:t xml:space="preserve">Applications shall be submitted in English or Urdu. </w:t>
      </w:r>
    </w:p>
    <w:p w14:paraId="7B9A625C" w14:textId="1E2F39AE" w:rsidR="000C71AE" w:rsidRPr="00A07A3A" w:rsidRDefault="000C71AE" w:rsidP="007B6A4F">
      <w:pPr>
        <w:spacing w:line="276" w:lineRule="auto"/>
        <w:jc w:val="both"/>
        <w:rPr>
          <w:rFonts w:cstheme="minorHAnsi"/>
          <w:sz w:val="24"/>
          <w:szCs w:val="24"/>
        </w:rPr>
      </w:pPr>
      <w:r w:rsidRPr="00A07A3A">
        <w:rPr>
          <w:rFonts w:cstheme="minorHAnsi"/>
          <w:sz w:val="24"/>
          <w:szCs w:val="24"/>
        </w:rPr>
        <w:t xml:space="preserve">Duly signed grant </w:t>
      </w:r>
      <w:r w:rsidR="00040564" w:rsidRPr="00A07A3A">
        <w:rPr>
          <w:rFonts w:cstheme="minorHAnsi"/>
          <w:sz w:val="24"/>
          <w:szCs w:val="24"/>
        </w:rPr>
        <w:t>proposal</w:t>
      </w:r>
      <w:r w:rsidRPr="00A07A3A">
        <w:rPr>
          <w:rFonts w:cstheme="minorHAnsi"/>
          <w:sz w:val="24"/>
          <w:szCs w:val="24"/>
        </w:rPr>
        <w:t xml:space="preserve"> along with supporting documentation should be submitted to BLEP on BLEP postal address through registered postal service </w:t>
      </w:r>
      <w:r w:rsidR="00A3709D">
        <w:rPr>
          <w:rFonts w:cstheme="minorHAnsi"/>
          <w:sz w:val="24"/>
          <w:szCs w:val="24"/>
        </w:rPr>
        <w:t xml:space="preserve">not later than 19 June 2023. </w:t>
      </w:r>
    </w:p>
    <w:p w14:paraId="136C0139" w14:textId="7E14444B" w:rsidR="000C71AE" w:rsidRPr="00A07A3A" w:rsidRDefault="000C71AE" w:rsidP="007B6A4F">
      <w:pPr>
        <w:spacing w:line="276" w:lineRule="auto"/>
        <w:jc w:val="both"/>
        <w:rPr>
          <w:rFonts w:cstheme="minorHAnsi"/>
          <w:sz w:val="24"/>
          <w:szCs w:val="24"/>
        </w:rPr>
      </w:pPr>
      <w:r w:rsidRPr="00A07A3A">
        <w:rPr>
          <w:rFonts w:cstheme="minorHAnsi"/>
          <w:sz w:val="24"/>
          <w:szCs w:val="24"/>
        </w:rPr>
        <w:t xml:space="preserve">Late/Ineligible/Incomplete/unresponsive applicants will not be considered for further steps. </w:t>
      </w:r>
    </w:p>
    <w:p w14:paraId="13CFEFB6" w14:textId="266A1FCB" w:rsidR="00A22363" w:rsidRPr="00A07A3A" w:rsidRDefault="000C71AE" w:rsidP="007B6A4F">
      <w:pPr>
        <w:spacing w:line="276" w:lineRule="auto"/>
        <w:jc w:val="both"/>
        <w:rPr>
          <w:rFonts w:cstheme="minorHAnsi"/>
          <w:sz w:val="24"/>
          <w:szCs w:val="24"/>
        </w:rPr>
      </w:pPr>
      <w:r w:rsidRPr="00A07A3A">
        <w:rPr>
          <w:rFonts w:cstheme="minorHAnsi"/>
          <w:sz w:val="24"/>
          <w:szCs w:val="24"/>
        </w:rPr>
        <w:t xml:space="preserve">Due to large volume of applications BLEP may not be able to respond back to every applicant. However, in case you do not hear back from </w:t>
      </w:r>
      <w:r w:rsidR="00040564" w:rsidRPr="00A07A3A">
        <w:rPr>
          <w:rFonts w:cstheme="minorHAnsi"/>
          <w:sz w:val="24"/>
          <w:szCs w:val="24"/>
        </w:rPr>
        <w:t>BLEP</w:t>
      </w:r>
      <w:r w:rsidRPr="00A07A3A">
        <w:rPr>
          <w:rFonts w:cstheme="minorHAnsi"/>
          <w:sz w:val="24"/>
          <w:szCs w:val="24"/>
        </w:rPr>
        <w:t xml:space="preserve"> within 3 months of submission of your application it can be implied that the application did not qualify among the top ranked applicants as per the evaluation criteria and the number of grants available.</w:t>
      </w:r>
    </w:p>
    <w:p w14:paraId="505278D9" w14:textId="77777777" w:rsidR="009D1D8F" w:rsidRPr="00A07A3A" w:rsidRDefault="009D1D8F" w:rsidP="007B6A4F">
      <w:pPr>
        <w:spacing w:line="276" w:lineRule="auto"/>
        <w:jc w:val="both"/>
        <w:rPr>
          <w:rFonts w:cstheme="minorHAnsi"/>
          <w:sz w:val="24"/>
          <w:szCs w:val="24"/>
        </w:rPr>
      </w:pPr>
    </w:p>
    <w:p w14:paraId="01708BBB" w14:textId="33087251" w:rsidR="00690E69" w:rsidRPr="00A07A3A" w:rsidRDefault="00690E69" w:rsidP="007B6A4F">
      <w:pPr>
        <w:spacing w:line="276" w:lineRule="auto"/>
        <w:jc w:val="both"/>
        <w:rPr>
          <w:rFonts w:cstheme="minorHAnsi"/>
          <w:sz w:val="24"/>
          <w:szCs w:val="24"/>
        </w:rPr>
      </w:pPr>
    </w:p>
    <w:p w14:paraId="66166504" w14:textId="3F64F9D8" w:rsidR="00690E69" w:rsidRPr="00A07A3A" w:rsidRDefault="00690E69" w:rsidP="007B6A4F">
      <w:pPr>
        <w:spacing w:line="276" w:lineRule="auto"/>
        <w:jc w:val="both"/>
        <w:rPr>
          <w:rFonts w:cstheme="minorHAnsi"/>
          <w:sz w:val="24"/>
          <w:szCs w:val="24"/>
        </w:rPr>
      </w:pPr>
    </w:p>
    <w:p w14:paraId="1FD1BC4C" w14:textId="6466FEB2" w:rsidR="00690E69" w:rsidRPr="00A07A3A" w:rsidRDefault="00690E69" w:rsidP="007B6A4F">
      <w:pPr>
        <w:spacing w:line="276" w:lineRule="auto"/>
        <w:jc w:val="both"/>
        <w:rPr>
          <w:rFonts w:cstheme="minorHAnsi"/>
          <w:sz w:val="24"/>
          <w:szCs w:val="24"/>
        </w:rPr>
      </w:pPr>
    </w:p>
    <w:p w14:paraId="5E45D6FE" w14:textId="1D5DDE82" w:rsidR="00690E69" w:rsidRPr="00A07A3A" w:rsidRDefault="00690E69" w:rsidP="007B6A4F">
      <w:pPr>
        <w:spacing w:line="276" w:lineRule="auto"/>
        <w:jc w:val="both"/>
        <w:rPr>
          <w:rFonts w:cstheme="minorHAnsi"/>
          <w:sz w:val="24"/>
          <w:szCs w:val="24"/>
        </w:rPr>
      </w:pPr>
    </w:p>
    <w:p w14:paraId="352DF2AD" w14:textId="15D8543A" w:rsidR="00690E69" w:rsidRPr="00A07A3A" w:rsidRDefault="00690E69" w:rsidP="007B6A4F">
      <w:pPr>
        <w:spacing w:line="276" w:lineRule="auto"/>
        <w:jc w:val="both"/>
        <w:rPr>
          <w:rFonts w:cstheme="minorHAnsi"/>
          <w:sz w:val="24"/>
          <w:szCs w:val="24"/>
        </w:rPr>
      </w:pPr>
    </w:p>
    <w:p w14:paraId="2723E540" w14:textId="51D45D69" w:rsidR="00690E69" w:rsidRPr="00A07A3A" w:rsidRDefault="00690E69" w:rsidP="007B6A4F">
      <w:pPr>
        <w:spacing w:line="276" w:lineRule="auto"/>
        <w:jc w:val="both"/>
        <w:rPr>
          <w:rFonts w:cstheme="minorHAnsi"/>
          <w:sz w:val="24"/>
          <w:szCs w:val="24"/>
        </w:rPr>
      </w:pPr>
    </w:p>
    <w:p w14:paraId="5B1078C2" w14:textId="6FF3BC45" w:rsidR="00690E69" w:rsidRPr="00A07A3A" w:rsidRDefault="00690E69" w:rsidP="007B6A4F">
      <w:pPr>
        <w:spacing w:line="276" w:lineRule="auto"/>
        <w:jc w:val="both"/>
        <w:rPr>
          <w:rFonts w:cstheme="minorHAnsi"/>
          <w:sz w:val="24"/>
          <w:szCs w:val="24"/>
        </w:rPr>
      </w:pPr>
    </w:p>
    <w:p w14:paraId="7A49E654" w14:textId="5F8F417A" w:rsidR="00690E69" w:rsidRPr="00A07A3A" w:rsidRDefault="00690E69" w:rsidP="007B6A4F">
      <w:pPr>
        <w:spacing w:line="276" w:lineRule="auto"/>
        <w:jc w:val="both"/>
        <w:rPr>
          <w:rFonts w:cstheme="minorHAnsi"/>
          <w:sz w:val="24"/>
          <w:szCs w:val="24"/>
        </w:rPr>
      </w:pPr>
    </w:p>
    <w:p w14:paraId="15CFD737" w14:textId="6180100D" w:rsidR="007F57F1" w:rsidRPr="00A07A3A" w:rsidRDefault="007F57F1" w:rsidP="007B6A4F">
      <w:pPr>
        <w:spacing w:line="276" w:lineRule="auto"/>
        <w:jc w:val="both"/>
        <w:rPr>
          <w:rFonts w:cstheme="minorHAnsi"/>
          <w:sz w:val="24"/>
          <w:szCs w:val="24"/>
        </w:rPr>
      </w:pPr>
    </w:p>
    <w:p w14:paraId="08F4AFF9" w14:textId="2E0F907E" w:rsidR="007F57F1" w:rsidRPr="00A07A3A" w:rsidRDefault="007F57F1" w:rsidP="007B6A4F">
      <w:pPr>
        <w:spacing w:line="276" w:lineRule="auto"/>
        <w:jc w:val="both"/>
        <w:rPr>
          <w:rFonts w:cstheme="minorHAnsi"/>
          <w:sz w:val="24"/>
          <w:szCs w:val="24"/>
        </w:rPr>
      </w:pPr>
    </w:p>
    <w:p w14:paraId="2626EB9F" w14:textId="3E29EEEE" w:rsidR="007F57F1" w:rsidRPr="00A07A3A" w:rsidRDefault="007F57F1" w:rsidP="007B6A4F">
      <w:pPr>
        <w:spacing w:line="276" w:lineRule="auto"/>
        <w:jc w:val="both"/>
        <w:rPr>
          <w:rFonts w:cstheme="minorHAnsi"/>
          <w:sz w:val="24"/>
          <w:szCs w:val="24"/>
        </w:rPr>
      </w:pPr>
    </w:p>
    <w:p w14:paraId="69BFF4D4" w14:textId="04205717" w:rsidR="007F57F1" w:rsidRPr="00A07A3A" w:rsidRDefault="007F57F1" w:rsidP="007B6A4F">
      <w:pPr>
        <w:spacing w:line="276" w:lineRule="auto"/>
        <w:jc w:val="both"/>
        <w:rPr>
          <w:rFonts w:cstheme="minorHAnsi"/>
          <w:sz w:val="24"/>
          <w:szCs w:val="24"/>
        </w:rPr>
      </w:pPr>
    </w:p>
    <w:p w14:paraId="67B9BA4F" w14:textId="015407ED" w:rsidR="007F57F1" w:rsidRDefault="007F57F1" w:rsidP="007B6A4F">
      <w:pPr>
        <w:spacing w:line="276" w:lineRule="auto"/>
        <w:jc w:val="both"/>
        <w:rPr>
          <w:rFonts w:cstheme="minorHAnsi"/>
          <w:sz w:val="24"/>
          <w:szCs w:val="24"/>
        </w:rPr>
      </w:pPr>
    </w:p>
    <w:p w14:paraId="0FC0B7A3" w14:textId="77777777" w:rsidR="00634367" w:rsidRPr="00A07A3A" w:rsidRDefault="00634367" w:rsidP="007B6A4F">
      <w:pPr>
        <w:spacing w:line="276" w:lineRule="auto"/>
        <w:jc w:val="both"/>
        <w:rPr>
          <w:rFonts w:cstheme="minorHAnsi"/>
          <w:sz w:val="24"/>
          <w:szCs w:val="24"/>
        </w:rPr>
      </w:pPr>
    </w:p>
    <w:p w14:paraId="7807389F" w14:textId="4814261F" w:rsidR="007F57F1" w:rsidRPr="00A07A3A" w:rsidRDefault="007F57F1" w:rsidP="007B6A4F">
      <w:pPr>
        <w:spacing w:line="276" w:lineRule="auto"/>
        <w:jc w:val="both"/>
        <w:rPr>
          <w:rFonts w:cstheme="minorHAnsi"/>
          <w:sz w:val="24"/>
          <w:szCs w:val="24"/>
        </w:rPr>
      </w:pPr>
    </w:p>
    <w:p w14:paraId="48073E91" w14:textId="58F80935" w:rsidR="007F57F1" w:rsidRPr="00A07A3A" w:rsidRDefault="007F57F1" w:rsidP="007B6A4F">
      <w:pPr>
        <w:spacing w:line="276" w:lineRule="auto"/>
        <w:jc w:val="both"/>
        <w:rPr>
          <w:rFonts w:cstheme="minorHAnsi"/>
          <w:sz w:val="24"/>
          <w:szCs w:val="24"/>
        </w:rPr>
      </w:pPr>
    </w:p>
    <w:p w14:paraId="3E860980" w14:textId="77777777" w:rsidR="007F57F1" w:rsidRPr="00A07A3A" w:rsidRDefault="007F57F1" w:rsidP="007B6A4F">
      <w:pPr>
        <w:spacing w:line="276" w:lineRule="auto"/>
        <w:jc w:val="both"/>
        <w:rPr>
          <w:rFonts w:cstheme="minorHAnsi"/>
          <w:sz w:val="24"/>
          <w:szCs w:val="24"/>
        </w:rPr>
      </w:pPr>
    </w:p>
    <w:p w14:paraId="40E0EAAB" w14:textId="37AD2FF1" w:rsidR="008316B4" w:rsidRPr="00A07A3A" w:rsidRDefault="008316B4" w:rsidP="007B6A4F">
      <w:pPr>
        <w:spacing w:line="276" w:lineRule="auto"/>
        <w:jc w:val="both"/>
        <w:rPr>
          <w:rFonts w:cstheme="minorHAnsi"/>
          <w:sz w:val="24"/>
          <w:szCs w:val="24"/>
        </w:rPr>
      </w:pPr>
    </w:p>
    <w:p w14:paraId="399333B0" w14:textId="77777777" w:rsidR="0025156C" w:rsidRPr="00A07A3A" w:rsidRDefault="0025156C" w:rsidP="007B6A4F">
      <w:pPr>
        <w:spacing w:line="276" w:lineRule="auto"/>
        <w:jc w:val="both"/>
        <w:rPr>
          <w:rFonts w:cstheme="minorHAnsi"/>
          <w:sz w:val="24"/>
          <w:szCs w:val="24"/>
        </w:rPr>
      </w:pPr>
    </w:p>
    <w:p w14:paraId="383059E0" w14:textId="6398D761" w:rsidR="00B26DD3" w:rsidRPr="00A07A3A" w:rsidRDefault="001158B6" w:rsidP="007B6A4F">
      <w:pPr>
        <w:pStyle w:val="09bLevel02"/>
        <w:spacing w:line="276" w:lineRule="auto"/>
        <w:ind w:firstLine="0"/>
        <w:jc w:val="center"/>
        <w:rPr>
          <w:rFonts w:asciiTheme="minorHAnsi" w:hAnsiTheme="minorHAnsi" w:cstheme="minorHAnsi"/>
          <w:b w:val="0"/>
          <w:sz w:val="24"/>
          <w:szCs w:val="24"/>
        </w:rPr>
      </w:pPr>
      <w:bookmarkStart w:id="15" w:name="_Toc134454688"/>
      <w:r w:rsidRPr="00A07A3A">
        <w:rPr>
          <w:rFonts w:asciiTheme="minorHAnsi" w:hAnsiTheme="minorHAnsi" w:cstheme="minorHAnsi"/>
          <w:b w:val="0"/>
          <w:sz w:val="24"/>
          <w:szCs w:val="24"/>
        </w:rPr>
        <w:lastRenderedPageBreak/>
        <w:t>Annexure I</w:t>
      </w:r>
      <w:bookmarkEnd w:id="15"/>
    </w:p>
    <w:p w14:paraId="463C9266" w14:textId="1348C972" w:rsidR="001158B6" w:rsidRPr="00A07A3A" w:rsidRDefault="001158B6" w:rsidP="00EB100D">
      <w:pPr>
        <w:spacing w:line="276" w:lineRule="auto"/>
        <w:jc w:val="both"/>
        <w:rPr>
          <w:rFonts w:cstheme="minorHAnsi"/>
          <w:b/>
          <w:sz w:val="24"/>
          <w:szCs w:val="24"/>
        </w:rPr>
      </w:pPr>
      <w:bookmarkStart w:id="16" w:name="_Hlk134618407"/>
      <w:r w:rsidRPr="00A07A3A">
        <w:rPr>
          <w:rFonts w:cstheme="minorHAnsi"/>
          <w:b/>
          <w:sz w:val="24"/>
          <w:szCs w:val="24"/>
        </w:rPr>
        <w:t>Business Sectors</w:t>
      </w:r>
    </w:p>
    <w:p w14:paraId="6A64D408" w14:textId="6892D3F7" w:rsidR="00F65572" w:rsidRPr="00A07A3A" w:rsidRDefault="00F65572" w:rsidP="00793305">
      <w:pPr>
        <w:pStyle w:val="NoSpacing"/>
        <w:spacing w:line="276" w:lineRule="auto"/>
        <w:jc w:val="both"/>
        <w:rPr>
          <w:rFonts w:cstheme="minorHAnsi"/>
          <w:sz w:val="24"/>
          <w:szCs w:val="24"/>
        </w:rPr>
      </w:pPr>
      <w:r w:rsidRPr="00A07A3A">
        <w:rPr>
          <w:rFonts w:cstheme="minorHAnsi"/>
          <w:sz w:val="24"/>
          <w:szCs w:val="24"/>
        </w:rPr>
        <w:t>The following are some of the business ideas, however any</w:t>
      </w:r>
      <w:r w:rsidRPr="00A07A3A">
        <w:rPr>
          <w:rFonts w:cstheme="minorHAnsi"/>
          <w:sz w:val="24"/>
          <w:szCs w:val="24"/>
          <w:lang w:val="ms-MY"/>
        </w:rPr>
        <w:t xml:space="preserve"> </w:t>
      </w:r>
      <w:r w:rsidR="0093793E" w:rsidRPr="00A07A3A">
        <w:rPr>
          <w:rFonts w:cstheme="minorHAnsi"/>
          <w:sz w:val="24"/>
          <w:szCs w:val="24"/>
        </w:rPr>
        <w:t xml:space="preserve">other suitable, economically viable business ideas subject to the approval of PMIU and sound feasibility will be considered for business support facility. </w:t>
      </w:r>
    </w:p>
    <w:p w14:paraId="642373A4" w14:textId="77777777" w:rsidR="00793305" w:rsidRPr="00A07A3A" w:rsidRDefault="00793305" w:rsidP="007B6A4F">
      <w:pPr>
        <w:spacing w:line="276" w:lineRule="auto"/>
        <w:jc w:val="both"/>
        <w:rPr>
          <w:rFonts w:cstheme="minorHAnsi"/>
          <w:b/>
          <w:sz w:val="24"/>
          <w:szCs w:val="24"/>
        </w:rPr>
      </w:pPr>
    </w:p>
    <w:p w14:paraId="237F651E" w14:textId="5E2FA03F" w:rsidR="00B26DD3" w:rsidRPr="00A07A3A" w:rsidRDefault="00B26DD3" w:rsidP="007B6A4F">
      <w:pPr>
        <w:spacing w:line="276" w:lineRule="auto"/>
        <w:jc w:val="both"/>
        <w:rPr>
          <w:rFonts w:cstheme="minorHAnsi"/>
          <w:b/>
          <w:sz w:val="24"/>
          <w:szCs w:val="24"/>
        </w:rPr>
      </w:pPr>
      <w:r w:rsidRPr="00A07A3A">
        <w:rPr>
          <w:rFonts w:cstheme="minorHAnsi"/>
          <w:b/>
          <w:sz w:val="24"/>
          <w:szCs w:val="24"/>
        </w:rPr>
        <w:t xml:space="preserve">Agriculture Sector </w:t>
      </w:r>
    </w:p>
    <w:p w14:paraId="6956E864" w14:textId="77777777"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Cold Storage.</w:t>
      </w:r>
    </w:p>
    <w:p w14:paraId="461E42E2" w14:textId="77777777"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Dehydration facilities.</w:t>
      </w:r>
    </w:p>
    <w:p w14:paraId="11F8A9ED" w14:textId="77777777"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Juices, Jams &amp; Marmalade production.</w:t>
      </w:r>
    </w:p>
    <w:p w14:paraId="0B9BAA10" w14:textId="47BC52DB"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 xml:space="preserve">Olive </w:t>
      </w:r>
      <w:r w:rsidR="002A7BC6" w:rsidRPr="00A07A3A">
        <w:rPr>
          <w:rFonts w:cstheme="minorHAnsi"/>
          <w:sz w:val="24"/>
          <w:szCs w:val="24"/>
        </w:rPr>
        <w:t>o</w:t>
      </w:r>
      <w:r w:rsidRPr="00A07A3A">
        <w:rPr>
          <w:rFonts w:cstheme="minorHAnsi"/>
          <w:sz w:val="24"/>
          <w:szCs w:val="24"/>
        </w:rPr>
        <w:t xml:space="preserve">il extraction and packaging facility. </w:t>
      </w:r>
    </w:p>
    <w:p w14:paraId="6DD7EDCB" w14:textId="77777777"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Export led fruit processing and packaging plant.</w:t>
      </w:r>
    </w:p>
    <w:p w14:paraId="0FCA779D" w14:textId="77777777"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Agriculture transformation.</w:t>
      </w:r>
    </w:p>
    <w:p w14:paraId="03589601" w14:textId="7FF0113B"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Export led organic farming.</w:t>
      </w:r>
    </w:p>
    <w:p w14:paraId="742C809A" w14:textId="60FAF0AC" w:rsidR="00FE51AF" w:rsidRPr="00A07A3A" w:rsidRDefault="00FE51AF" w:rsidP="007B6A4F">
      <w:pPr>
        <w:pStyle w:val="NoSpacing"/>
        <w:spacing w:line="276" w:lineRule="auto"/>
        <w:jc w:val="both"/>
        <w:rPr>
          <w:rFonts w:cstheme="minorHAnsi"/>
          <w:sz w:val="24"/>
          <w:szCs w:val="24"/>
        </w:rPr>
      </w:pPr>
      <w:r w:rsidRPr="00A07A3A">
        <w:rPr>
          <w:rFonts w:cstheme="minorHAnsi"/>
          <w:sz w:val="24"/>
          <w:szCs w:val="24"/>
        </w:rPr>
        <w:t>Automated Vineyard farm</w:t>
      </w:r>
      <w:r w:rsidR="008F2C31" w:rsidRPr="00A07A3A">
        <w:rPr>
          <w:rFonts w:cstheme="minorHAnsi"/>
          <w:sz w:val="24"/>
          <w:szCs w:val="24"/>
        </w:rPr>
        <w:t>.</w:t>
      </w:r>
    </w:p>
    <w:p w14:paraId="01A45669" w14:textId="15EFE2E9" w:rsidR="00FE51AF" w:rsidRPr="00A07A3A" w:rsidRDefault="00FE51AF" w:rsidP="007B6A4F">
      <w:pPr>
        <w:pStyle w:val="NoSpacing"/>
        <w:spacing w:line="276" w:lineRule="auto"/>
        <w:jc w:val="both"/>
        <w:rPr>
          <w:rFonts w:cstheme="minorHAnsi"/>
          <w:sz w:val="24"/>
          <w:szCs w:val="24"/>
        </w:rPr>
      </w:pPr>
      <w:r w:rsidRPr="00A07A3A">
        <w:rPr>
          <w:rFonts w:cstheme="minorHAnsi"/>
          <w:sz w:val="24"/>
          <w:szCs w:val="24"/>
        </w:rPr>
        <w:t xml:space="preserve">Agriculture farm </w:t>
      </w:r>
      <w:proofErr w:type="spellStart"/>
      <w:r w:rsidRPr="00A07A3A">
        <w:rPr>
          <w:rFonts w:cstheme="minorHAnsi"/>
          <w:sz w:val="24"/>
          <w:szCs w:val="24"/>
        </w:rPr>
        <w:t>automization</w:t>
      </w:r>
      <w:proofErr w:type="spellEnd"/>
      <w:r w:rsidR="008F2C31" w:rsidRPr="00A07A3A">
        <w:rPr>
          <w:rFonts w:cstheme="minorHAnsi"/>
          <w:sz w:val="24"/>
          <w:szCs w:val="24"/>
        </w:rPr>
        <w:t>.</w:t>
      </w:r>
    </w:p>
    <w:p w14:paraId="604D94CC" w14:textId="2EE0B1C1" w:rsidR="00FE51AF" w:rsidRPr="00A07A3A" w:rsidRDefault="00FE51AF" w:rsidP="007B6A4F">
      <w:pPr>
        <w:pStyle w:val="NoSpacing"/>
        <w:spacing w:line="276" w:lineRule="auto"/>
        <w:jc w:val="both"/>
        <w:rPr>
          <w:rFonts w:cstheme="minorHAnsi"/>
          <w:sz w:val="24"/>
          <w:szCs w:val="24"/>
        </w:rPr>
      </w:pPr>
      <w:r w:rsidRPr="00A07A3A">
        <w:rPr>
          <w:rFonts w:cstheme="minorHAnsi"/>
          <w:sz w:val="24"/>
          <w:szCs w:val="24"/>
        </w:rPr>
        <w:t>Model farms and nurseries (Mechanized)</w:t>
      </w:r>
      <w:r w:rsidR="008F2C31" w:rsidRPr="00A07A3A">
        <w:rPr>
          <w:rFonts w:cstheme="minorHAnsi"/>
          <w:sz w:val="24"/>
          <w:szCs w:val="24"/>
        </w:rPr>
        <w:t>.</w:t>
      </w:r>
    </w:p>
    <w:p w14:paraId="787F5224" w14:textId="2B790DDB"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Efficient irrigation management.</w:t>
      </w:r>
    </w:p>
    <w:p w14:paraId="16EEDAC2" w14:textId="0F917F2D" w:rsidR="00FE51AF" w:rsidRPr="00A07A3A" w:rsidRDefault="00FE51AF" w:rsidP="007B6A4F">
      <w:pPr>
        <w:pStyle w:val="NoSpacing"/>
        <w:spacing w:line="276" w:lineRule="auto"/>
        <w:jc w:val="both"/>
        <w:rPr>
          <w:rFonts w:cstheme="minorHAnsi"/>
          <w:sz w:val="24"/>
          <w:szCs w:val="24"/>
        </w:rPr>
      </w:pPr>
      <w:r w:rsidRPr="00A07A3A">
        <w:rPr>
          <w:rFonts w:cstheme="minorHAnsi"/>
          <w:sz w:val="24"/>
          <w:szCs w:val="24"/>
        </w:rPr>
        <w:t xml:space="preserve">Fruit and Chili processing facilities. </w:t>
      </w:r>
    </w:p>
    <w:p w14:paraId="477F2E9B" w14:textId="019FBFEF" w:rsidR="00B26DD3" w:rsidRPr="00A07A3A" w:rsidRDefault="00E5682F" w:rsidP="007B6A4F">
      <w:pPr>
        <w:pStyle w:val="NoSpacing"/>
        <w:spacing w:line="276" w:lineRule="auto"/>
        <w:jc w:val="both"/>
        <w:rPr>
          <w:rFonts w:cstheme="minorHAnsi"/>
          <w:sz w:val="24"/>
          <w:szCs w:val="24"/>
        </w:rPr>
      </w:pPr>
      <w:r w:rsidRPr="00A07A3A">
        <w:rPr>
          <w:rFonts w:cstheme="minorHAnsi"/>
          <w:sz w:val="24"/>
          <w:szCs w:val="24"/>
        </w:rPr>
        <w:t xml:space="preserve">Any other business </w:t>
      </w:r>
      <w:r w:rsidR="00056FF5" w:rsidRPr="00A07A3A">
        <w:rPr>
          <w:rFonts w:cstheme="minorHAnsi"/>
          <w:sz w:val="24"/>
          <w:szCs w:val="24"/>
        </w:rPr>
        <w:t xml:space="preserve">idea related to </w:t>
      </w:r>
      <w:r w:rsidR="00A62D5A" w:rsidRPr="00A07A3A">
        <w:rPr>
          <w:rFonts w:cstheme="minorHAnsi"/>
          <w:sz w:val="24"/>
          <w:szCs w:val="24"/>
        </w:rPr>
        <w:t>A</w:t>
      </w:r>
      <w:r w:rsidR="00056FF5" w:rsidRPr="00A07A3A">
        <w:rPr>
          <w:rFonts w:cstheme="minorHAnsi"/>
          <w:sz w:val="24"/>
          <w:szCs w:val="24"/>
        </w:rPr>
        <w:t>griculture.</w:t>
      </w:r>
    </w:p>
    <w:p w14:paraId="30523E5F" w14:textId="77777777" w:rsidR="00793305" w:rsidRPr="00A07A3A" w:rsidRDefault="00793305" w:rsidP="007B6A4F">
      <w:pPr>
        <w:pStyle w:val="NoSpacing"/>
        <w:spacing w:line="276" w:lineRule="auto"/>
        <w:jc w:val="both"/>
        <w:rPr>
          <w:rFonts w:cstheme="minorHAnsi"/>
          <w:b/>
          <w:sz w:val="24"/>
          <w:szCs w:val="24"/>
        </w:rPr>
      </w:pPr>
    </w:p>
    <w:p w14:paraId="752BD024" w14:textId="541B2473" w:rsidR="00B26DD3" w:rsidRPr="00A07A3A" w:rsidRDefault="00B26DD3" w:rsidP="007B6A4F">
      <w:pPr>
        <w:pStyle w:val="NoSpacing"/>
        <w:spacing w:line="276" w:lineRule="auto"/>
        <w:jc w:val="both"/>
        <w:rPr>
          <w:rFonts w:cstheme="minorHAnsi"/>
          <w:b/>
          <w:sz w:val="24"/>
          <w:szCs w:val="24"/>
        </w:rPr>
      </w:pPr>
      <w:r w:rsidRPr="00A07A3A">
        <w:rPr>
          <w:rFonts w:cstheme="minorHAnsi"/>
          <w:b/>
          <w:sz w:val="24"/>
          <w:szCs w:val="24"/>
        </w:rPr>
        <w:t>Livestock Sector</w:t>
      </w:r>
    </w:p>
    <w:p w14:paraId="18A5C4E7" w14:textId="7D0FF9EC" w:rsidR="00FE51AF" w:rsidRPr="00A07A3A" w:rsidRDefault="00B26DD3" w:rsidP="007B6A4F">
      <w:pPr>
        <w:pStyle w:val="NoSpacing"/>
        <w:spacing w:line="276" w:lineRule="auto"/>
        <w:jc w:val="both"/>
        <w:rPr>
          <w:rFonts w:cstheme="minorHAnsi"/>
          <w:sz w:val="24"/>
          <w:szCs w:val="24"/>
        </w:rPr>
      </w:pPr>
      <w:r w:rsidRPr="00A07A3A">
        <w:rPr>
          <w:rFonts w:cstheme="minorHAnsi"/>
          <w:sz w:val="24"/>
          <w:szCs w:val="24"/>
        </w:rPr>
        <w:t>Automated and Semi-automated dairy and poultry farms</w:t>
      </w:r>
      <w:r w:rsidR="008F2C31" w:rsidRPr="00A07A3A">
        <w:rPr>
          <w:rFonts w:cstheme="minorHAnsi"/>
          <w:sz w:val="24"/>
          <w:szCs w:val="24"/>
        </w:rPr>
        <w:t>.</w:t>
      </w:r>
    </w:p>
    <w:p w14:paraId="2CDCDB22" w14:textId="68F3D781" w:rsidR="00B26DD3" w:rsidRPr="00A07A3A" w:rsidRDefault="00FE51AF" w:rsidP="007B6A4F">
      <w:pPr>
        <w:pStyle w:val="NoSpacing"/>
        <w:spacing w:line="276" w:lineRule="auto"/>
        <w:jc w:val="both"/>
        <w:rPr>
          <w:rStyle w:val="Hyperlink"/>
          <w:rFonts w:cstheme="minorHAnsi"/>
          <w:color w:val="auto"/>
          <w:sz w:val="24"/>
          <w:szCs w:val="24"/>
          <w:u w:val="none"/>
        </w:rPr>
      </w:pPr>
      <w:r w:rsidRPr="00A07A3A">
        <w:rPr>
          <w:rFonts w:cstheme="minorHAnsi"/>
          <w:sz w:val="24"/>
          <w:szCs w:val="24"/>
        </w:rPr>
        <w:t>Milk processing plants/milk chillers</w:t>
      </w:r>
      <w:r w:rsidR="008F2C31" w:rsidRPr="00A07A3A">
        <w:rPr>
          <w:rFonts w:cstheme="minorHAnsi"/>
          <w:sz w:val="24"/>
          <w:szCs w:val="24"/>
        </w:rPr>
        <w:t>.</w:t>
      </w:r>
      <w:r w:rsidR="00B26DD3" w:rsidRPr="00A07A3A">
        <w:rPr>
          <w:rFonts w:cstheme="minorHAnsi"/>
          <w:sz w:val="24"/>
          <w:szCs w:val="24"/>
        </w:rPr>
        <w:fldChar w:fldCharType="begin"/>
      </w:r>
      <w:r w:rsidR="00B26DD3" w:rsidRPr="00A07A3A">
        <w:rPr>
          <w:rFonts w:cstheme="minorHAnsi"/>
          <w:sz w:val="24"/>
          <w:szCs w:val="24"/>
        </w:rPr>
        <w:instrText xml:space="preserve"> HYPERLINK "https://www.thepoultrysite.com/articles/broiler-production-and-management" </w:instrText>
      </w:r>
      <w:r w:rsidR="00B26DD3" w:rsidRPr="00A07A3A">
        <w:rPr>
          <w:rFonts w:cstheme="minorHAnsi"/>
          <w:sz w:val="24"/>
          <w:szCs w:val="24"/>
        </w:rPr>
        <w:fldChar w:fldCharType="separate"/>
      </w:r>
    </w:p>
    <w:p w14:paraId="2FCF6A1D" w14:textId="6D9F6AF8"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Broiler Production and Management</w:t>
      </w:r>
      <w:r w:rsidR="008F2C31" w:rsidRPr="00A07A3A">
        <w:rPr>
          <w:rFonts w:cstheme="minorHAnsi"/>
          <w:sz w:val="24"/>
          <w:szCs w:val="24"/>
        </w:rPr>
        <w:t>.</w:t>
      </w:r>
    </w:p>
    <w:p w14:paraId="4326AE4E" w14:textId="5BC890DA"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fldChar w:fldCharType="end"/>
      </w:r>
      <w:r w:rsidRPr="00A07A3A">
        <w:rPr>
          <w:rFonts w:cstheme="minorHAnsi"/>
          <w:sz w:val="24"/>
          <w:szCs w:val="24"/>
        </w:rPr>
        <w:t>Slaughter house, meat processing and packaging.</w:t>
      </w:r>
    </w:p>
    <w:p w14:paraId="3869DB2E" w14:textId="17D796A5" w:rsidR="00FE51AF" w:rsidRPr="00A07A3A" w:rsidRDefault="00FE51AF" w:rsidP="007B6A4F">
      <w:pPr>
        <w:pStyle w:val="NoSpacing"/>
        <w:spacing w:line="276" w:lineRule="auto"/>
        <w:jc w:val="both"/>
        <w:rPr>
          <w:rFonts w:cstheme="minorHAnsi"/>
          <w:sz w:val="24"/>
          <w:szCs w:val="24"/>
        </w:rPr>
      </w:pPr>
      <w:r w:rsidRPr="00A07A3A">
        <w:rPr>
          <w:rFonts w:cstheme="minorHAnsi"/>
          <w:sz w:val="24"/>
          <w:szCs w:val="24"/>
        </w:rPr>
        <w:t>Commercial Hatchery facility</w:t>
      </w:r>
      <w:r w:rsidR="008F2C31" w:rsidRPr="00A07A3A">
        <w:rPr>
          <w:rFonts w:cstheme="minorHAnsi"/>
          <w:sz w:val="24"/>
          <w:szCs w:val="24"/>
        </w:rPr>
        <w:t>.</w:t>
      </w:r>
    </w:p>
    <w:p w14:paraId="3DF9C306" w14:textId="37D20BFB" w:rsidR="00B26DD3" w:rsidRPr="00A07A3A" w:rsidRDefault="00056FF5" w:rsidP="007B6A4F">
      <w:pPr>
        <w:pStyle w:val="NoSpacing"/>
        <w:spacing w:line="276" w:lineRule="auto"/>
        <w:jc w:val="both"/>
        <w:rPr>
          <w:rFonts w:cstheme="minorHAnsi"/>
          <w:sz w:val="24"/>
          <w:szCs w:val="24"/>
        </w:rPr>
      </w:pPr>
      <w:r w:rsidRPr="00A07A3A">
        <w:rPr>
          <w:rFonts w:cstheme="minorHAnsi"/>
          <w:sz w:val="24"/>
          <w:szCs w:val="24"/>
        </w:rPr>
        <w:t>Any other business idea related to Livestock.</w:t>
      </w:r>
    </w:p>
    <w:p w14:paraId="1022664A" w14:textId="77777777" w:rsidR="00793305" w:rsidRPr="00A07A3A" w:rsidRDefault="00793305" w:rsidP="007B6A4F">
      <w:pPr>
        <w:pStyle w:val="NoSpacing"/>
        <w:spacing w:line="276" w:lineRule="auto"/>
        <w:jc w:val="both"/>
        <w:rPr>
          <w:rFonts w:cstheme="minorHAnsi"/>
          <w:sz w:val="24"/>
          <w:szCs w:val="24"/>
        </w:rPr>
      </w:pPr>
    </w:p>
    <w:p w14:paraId="31BB8B1B" w14:textId="140712F0" w:rsidR="00B26DD3" w:rsidRPr="00A07A3A" w:rsidRDefault="00B26DD3" w:rsidP="007B6A4F">
      <w:pPr>
        <w:pStyle w:val="NoSpacing"/>
        <w:spacing w:line="276" w:lineRule="auto"/>
        <w:jc w:val="both"/>
        <w:rPr>
          <w:rFonts w:cstheme="minorHAnsi"/>
          <w:b/>
          <w:sz w:val="24"/>
          <w:szCs w:val="24"/>
        </w:rPr>
      </w:pPr>
      <w:r w:rsidRPr="00A07A3A">
        <w:rPr>
          <w:rFonts w:cstheme="minorHAnsi"/>
          <w:b/>
          <w:sz w:val="24"/>
          <w:szCs w:val="24"/>
        </w:rPr>
        <w:t>Small Industries</w:t>
      </w:r>
    </w:p>
    <w:p w14:paraId="3AB4AC84" w14:textId="44BAF6CE" w:rsidR="00FE51AF" w:rsidRPr="00A07A3A" w:rsidRDefault="00157208" w:rsidP="007B6A4F">
      <w:pPr>
        <w:pStyle w:val="NoSpacing"/>
        <w:spacing w:line="276" w:lineRule="auto"/>
        <w:jc w:val="both"/>
        <w:rPr>
          <w:rFonts w:cstheme="minorHAnsi"/>
          <w:sz w:val="24"/>
          <w:szCs w:val="24"/>
        </w:rPr>
      </w:pPr>
      <w:r w:rsidRPr="00A07A3A">
        <w:rPr>
          <w:rFonts w:cstheme="minorHAnsi"/>
          <w:sz w:val="24"/>
          <w:szCs w:val="24"/>
        </w:rPr>
        <w:t xml:space="preserve">Automated </w:t>
      </w:r>
      <w:r w:rsidR="00C13127" w:rsidRPr="00A07A3A">
        <w:rPr>
          <w:rFonts w:cstheme="minorHAnsi"/>
          <w:sz w:val="24"/>
          <w:szCs w:val="24"/>
        </w:rPr>
        <w:t>w</w:t>
      </w:r>
      <w:r w:rsidR="00B26DD3" w:rsidRPr="00A07A3A">
        <w:rPr>
          <w:rFonts w:cstheme="minorHAnsi"/>
          <w:sz w:val="24"/>
          <w:szCs w:val="24"/>
        </w:rPr>
        <w:t>ool processing</w:t>
      </w:r>
      <w:r w:rsidR="008F2C31" w:rsidRPr="00A07A3A">
        <w:rPr>
          <w:rFonts w:cstheme="minorHAnsi"/>
          <w:sz w:val="24"/>
          <w:szCs w:val="24"/>
        </w:rPr>
        <w:t>.</w:t>
      </w:r>
    </w:p>
    <w:p w14:paraId="02D4610E" w14:textId="539B25E2" w:rsidR="00B26DD3" w:rsidRPr="00A07A3A" w:rsidRDefault="00FE51AF" w:rsidP="007B6A4F">
      <w:pPr>
        <w:pStyle w:val="NoSpacing"/>
        <w:spacing w:line="276" w:lineRule="auto"/>
        <w:jc w:val="both"/>
        <w:rPr>
          <w:rFonts w:cstheme="minorHAnsi"/>
          <w:sz w:val="24"/>
          <w:szCs w:val="24"/>
        </w:rPr>
      </w:pPr>
      <w:r w:rsidRPr="00A07A3A">
        <w:rPr>
          <w:rFonts w:cstheme="minorHAnsi"/>
          <w:sz w:val="24"/>
          <w:szCs w:val="24"/>
        </w:rPr>
        <w:t>C</w:t>
      </w:r>
      <w:r w:rsidR="00B26DD3" w:rsidRPr="00A07A3A">
        <w:rPr>
          <w:rFonts w:cstheme="minorHAnsi"/>
          <w:sz w:val="24"/>
          <w:szCs w:val="24"/>
        </w:rPr>
        <w:t>arpet weaving</w:t>
      </w:r>
      <w:r w:rsidR="008F2C31" w:rsidRPr="00A07A3A">
        <w:rPr>
          <w:rFonts w:cstheme="minorHAnsi"/>
          <w:sz w:val="24"/>
          <w:szCs w:val="24"/>
        </w:rPr>
        <w:t>.</w:t>
      </w:r>
    </w:p>
    <w:p w14:paraId="289C0C30" w14:textId="0C066E25" w:rsidR="00B26DD3" w:rsidRPr="00A07A3A" w:rsidRDefault="008F2C31" w:rsidP="007B6A4F">
      <w:pPr>
        <w:pStyle w:val="NoSpacing"/>
        <w:spacing w:line="276" w:lineRule="auto"/>
        <w:jc w:val="both"/>
        <w:rPr>
          <w:rFonts w:cstheme="minorHAnsi"/>
          <w:sz w:val="24"/>
          <w:szCs w:val="24"/>
        </w:rPr>
      </w:pPr>
      <w:r w:rsidRPr="00A07A3A">
        <w:rPr>
          <w:rFonts w:cstheme="minorHAnsi"/>
          <w:sz w:val="24"/>
          <w:szCs w:val="24"/>
        </w:rPr>
        <w:t>Handicrafts.</w:t>
      </w:r>
    </w:p>
    <w:p w14:paraId="058C4677" w14:textId="6DBC4BD8"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Food pr</w:t>
      </w:r>
      <w:bookmarkStart w:id="17" w:name="_GoBack"/>
      <w:bookmarkEnd w:id="17"/>
      <w:r w:rsidRPr="00A07A3A">
        <w:rPr>
          <w:rFonts w:cstheme="minorHAnsi"/>
          <w:sz w:val="24"/>
          <w:szCs w:val="24"/>
        </w:rPr>
        <w:t>ocessing</w:t>
      </w:r>
      <w:r w:rsidR="008F2C31" w:rsidRPr="00A07A3A">
        <w:rPr>
          <w:rFonts w:cstheme="minorHAnsi"/>
          <w:sz w:val="24"/>
          <w:szCs w:val="24"/>
        </w:rPr>
        <w:t>.</w:t>
      </w:r>
      <w:r w:rsidRPr="00A07A3A">
        <w:rPr>
          <w:rFonts w:cstheme="minorHAnsi"/>
          <w:sz w:val="24"/>
          <w:szCs w:val="24"/>
        </w:rPr>
        <w:t xml:space="preserve"> </w:t>
      </w:r>
    </w:p>
    <w:p w14:paraId="7177F01C" w14:textId="6BB68578"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Small and medium size Industries</w:t>
      </w:r>
      <w:r w:rsidR="008F2C31" w:rsidRPr="00A07A3A">
        <w:rPr>
          <w:rFonts w:cstheme="minorHAnsi"/>
          <w:sz w:val="24"/>
          <w:szCs w:val="24"/>
        </w:rPr>
        <w:t>.</w:t>
      </w:r>
    </w:p>
    <w:p w14:paraId="21435ACF" w14:textId="542B2AED"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Pottery</w:t>
      </w:r>
      <w:r w:rsidR="008F2C31" w:rsidRPr="00A07A3A">
        <w:rPr>
          <w:rFonts w:cstheme="minorHAnsi"/>
          <w:sz w:val="24"/>
          <w:szCs w:val="24"/>
        </w:rPr>
        <w:t>.</w:t>
      </w:r>
    </w:p>
    <w:p w14:paraId="2FFF7BC3" w14:textId="171ABA50"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Cloth Embroidery</w:t>
      </w:r>
      <w:r w:rsidR="008F2C31" w:rsidRPr="00A07A3A">
        <w:rPr>
          <w:rFonts w:cstheme="minorHAnsi"/>
          <w:sz w:val="24"/>
          <w:szCs w:val="24"/>
        </w:rPr>
        <w:t>.</w:t>
      </w:r>
    </w:p>
    <w:p w14:paraId="773BA308" w14:textId="776A5E55"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Rugs and Wall Hangings</w:t>
      </w:r>
      <w:r w:rsidR="008F2C31" w:rsidRPr="00A07A3A">
        <w:rPr>
          <w:rFonts w:cstheme="minorHAnsi"/>
          <w:sz w:val="24"/>
          <w:szCs w:val="24"/>
        </w:rPr>
        <w:t>.</w:t>
      </w:r>
    </w:p>
    <w:p w14:paraId="73E799BE" w14:textId="46B1E9D3" w:rsidR="00FE51AF" w:rsidRPr="00A07A3A" w:rsidRDefault="00FE51AF" w:rsidP="007B6A4F">
      <w:pPr>
        <w:pStyle w:val="NoSpacing"/>
        <w:spacing w:line="276" w:lineRule="auto"/>
        <w:jc w:val="both"/>
        <w:rPr>
          <w:rFonts w:cstheme="minorHAnsi"/>
          <w:sz w:val="24"/>
          <w:szCs w:val="24"/>
        </w:rPr>
      </w:pPr>
      <w:r w:rsidRPr="00A07A3A">
        <w:rPr>
          <w:rFonts w:cstheme="minorHAnsi"/>
          <w:sz w:val="24"/>
          <w:szCs w:val="24"/>
        </w:rPr>
        <w:lastRenderedPageBreak/>
        <w:t>Hide and Skin processing plants</w:t>
      </w:r>
      <w:r w:rsidR="008F2C31" w:rsidRPr="00A07A3A">
        <w:rPr>
          <w:rFonts w:cstheme="minorHAnsi"/>
          <w:sz w:val="24"/>
          <w:szCs w:val="24"/>
        </w:rPr>
        <w:t>.</w:t>
      </w:r>
    </w:p>
    <w:p w14:paraId="4A0FE749" w14:textId="62B59313" w:rsidR="00B26DD3" w:rsidRPr="00A07A3A" w:rsidRDefault="008F2C31" w:rsidP="007B6A4F">
      <w:pPr>
        <w:pStyle w:val="NoSpacing"/>
        <w:spacing w:line="276" w:lineRule="auto"/>
        <w:jc w:val="both"/>
        <w:rPr>
          <w:rFonts w:cstheme="minorHAnsi"/>
          <w:sz w:val="24"/>
          <w:szCs w:val="24"/>
        </w:rPr>
      </w:pPr>
      <w:r w:rsidRPr="00A07A3A">
        <w:rPr>
          <w:rFonts w:cstheme="minorHAnsi"/>
          <w:sz w:val="24"/>
          <w:szCs w:val="24"/>
        </w:rPr>
        <w:t xml:space="preserve">Automated </w:t>
      </w:r>
      <w:r w:rsidR="00B26DD3" w:rsidRPr="00A07A3A">
        <w:rPr>
          <w:rFonts w:cstheme="minorHAnsi"/>
          <w:sz w:val="24"/>
          <w:szCs w:val="24"/>
        </w:rPr>
        <w:t>looms</w:t>
      </w:r>
      <w:r w:rsidRPr="00A07A3A">
        <w:rPr>
          <w:rFonts w:cstheme="minorHAnsi"/>
          <w:sz w:val="24"/>
          <w:szCs w:val="24"/>
        </w:rPr>
        <w:t>.</w:t>
      </w:r>
    </w:p>
    <w:p w14:paraId="67B16927" w14:textId="24351220" w:rsidR="00056FF5" w:rsidRPr="00A07A3A" w:rsidRDefault="00056FF5" w:rsidP="007B6A4F">
      <w:pPr>
        <w:pStyle w:val="NoSpacing"/>
        <w:spacing w:line="276" w:lineRule="auto"/>
        <w:jc w:val="both"/>
        <w:rPr>
          <w:rFonts w:cstheme="minorHAnsi"/>
          <w:sz w:val="24"/>
          <w:szCs w:val="24"/>
        </w:rPr>
      </w:pPr>
      <w:r w:rsidRPr="00A07A3A">
        <w:rPr>
          <w:rFonts w:cstheme="minorHAnsi"/>
          <w:sz w:val="24"/>
          <w:szCs w:val="24"/>
        </w:rPr>
        <w:t>Any other business idea related to small industries.</w:t>
      </w:r>
    </w:p>
    <w:p w14:paraId="5F28B0F0" w14:textId="77777777" w:rsidR="00B26DD3" w:rsidRPr="00A07A3A" w:rsidRDefault="00B26DD3" w:rsidP="007B6A4F">
      <w:pPr>
        <w:pStyle w:val="NoSpacing"/>
        <w:spacing w:line="276" w:lineRule="auto"/>
        <w:jc w:val="both"/>
        <w:rPr>
          <w:rFonts w:cstheme="minorHAnsi"/>
          <w:sz w:val="24"/>
          <w:szCs w:val="24"/>
        </w:rPr>
      </w:pPr>
    </w:p>
    <w:p w14:paraId="4195BF19" w14:textId="77777777" w:rsidR="00FE51AF" w:rsidRPr="00A07A3A" w:rsidRDefault="00FE51AF" w:rsidP="007B6A4F">
      <w:pPr>
        <w:spacing w:line="276" w:lineRule="auto"/>
        <w:jc w:val="both"/>
        <w:rPr>
          <w:rFonts w:cstheme="minorHAnsi"/>
          <w:b/>
          <w:sz w:val="24"/>
          <w:szCs w:val="24"/>
        </w:rPr>
      </w:pPr>
    </w:p>
    <w:p w14:paraId="3718C3BA" w14:textId="1701F80D" w:rsidR="00B26DD3" w:rsidRPr="00A07A3A" w:rsidRDefault="00B26DD3" w:rsidP="007B6A4F">
      <w:pPr>
        <w:spacing w:line="276" w:lineRule="auto"/>
        <w:jc w:val="both"/>
        <w:rPr>
          <w:rFonts w:cstheme="minorHAnsi"/>
          <w:b/>
          <w:sz w:val="24"/>
          <w:szCs w:val="24"/>
        </w:rPr>
      </w:pPr>
      <w:r w:rsidRPr="00A07A3A">
        <w:rPr>
          <w:rFonts w:cstheme="minorHAnsi"/>
          <w:b/>
          <w:sz w:val="24"/>
          <w:szCs w:val="24"/>
        </w:rPr>
        <w:t xml:space="preserve">Ecotourism </w:t>
      </w:r>
    </w:p>
    <w:p w14:paraId="4C19768F" w14:textId="6AD83E61"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Developing tourist facilities</w:t>
      </w:r>
      <w:r w:rsidR="008F2C31" w:rsidRPr="00A07A3A">
        <w:rPr>
          <w:rFonts w:cstheme="minorHAnsi"/>
          <w:sz w:val="24"/>
          <w:szCs w:val="24"/>
        </w:rPr>
        <w:t>.</w:t>
      </w:r>
      <w:r w:rsidRPr="00A07A3A">
        <w:rPr>
          <w:rFonts w:cstheme="minorHAnsi"/>
          <w:sz w:val="24"/>
          <w:szCs w:val="24"/>
        </w:rPr>
        <w:t xml:space="preserve"> </w:t>
      </w:r>
    </w:p>
    <w:p w14:paraId="07E62A70" w14:textId="04DE0075"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Wildlife Viewing</w:t>
      </w:r>
      <w:r w:rsidR="008F2C31" w:rsidRPr="00A07A3A">
        <w:rPr>
          <w:rFonts w:cstheme="minorHAnsi"/>
          <w:sz w:val="24"/>
          <w:szCs w:val="24"/>
        </w:rPr>
        <w:t>.</w:t>
      </w:r>
    </w:p>
    <w:p w14:paraId="23F6C00A" w14:textId="53C44DA9"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Zip Line Excursion</w:t>
      </w:r>
      <w:r w:rsidR="008F2C31" w:rsidRPr="00A07A3A">
        <w:rPr>
          <w:rFonts w:cstheme="minorHAnsi"/>
          <w:sz w:val="24"/>
          <w:szCs w:val="24"/>
        </w:rPr>
        <w:t>.</w:t>
      </w:r>
    </w:p>
    <w:p w14:paraId="4C31FFB2" w14:textId="2CE43F56"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Small tourism activities generation</w:t>
      </w:r>
      <w:r w:rsidR="008F2C31" w:rsidRPr="00A07A3A">
        <w:rPr>
          <w:rFonts w:cstheme="minorHAnsi"/>
          <w:sz w:val="24"/>
          <w:szCs w:val="24"/>
        </w:rPr>
        <w:t>.</w:t>
      </w:r>
    </w:p>
    <w:p w14:paraId="352B351E" w14:textId="18D1CEB4"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 xml:space="preserve">Developing natural site for </w:t>
      </w:r>
      <w:r w:rsidR="008F2C31" w:rsidRPr="00A07A3A">
        <w:rPr>
          <w:rFonts w:cstheme="minorHAnsi"/>
          <w:sz w:val="24"/>
          <w:szCs w:val="24"/>
        </w:rPr>
        <w:t>tourism.</w:t>
      </w:r>
    </w:p>
    <w:p w14:paraId="6E6E4286" w14:textId="47434060" w:rsidR="00056FF5" w:rsidRPr="00A07A3A" w:rsidRDefault="00056FF5" w:rsidP="007B6A4F">
      <w:pPr>
        <w:pStyle w:val="NoSpacing"/>
        <w:spacing w:line="276" w:lineRule="auto"/>
        <w:jc w:val="both"/>
        <w:rPr>
          <w:rFonts w:cstheme="minorHAnsi"/>
          <w:sz w:val="24"/>
          <w:szCs w:val="24"/>
        </w:rPr>
      </w:pPr>
      <w:r w:rsidRPr="00A07A3A">
        <w:rPr>
          <w:rFonts w:cstheme="minorHAnsi"/>
          <w:sz w:val="24"/>
          <w:szCs w:val="24"/>
        </w:rPr>
        <w:t>Any other business idea related to Ecotourism.</w:t>
      </w:r>
    </w:p>
    <w:p w14:paraId="55A1977D" w14:textId="77777777" w:rsidR="00B26DD3" w:rsidRPr="00A07A3A" w:rsidRDefault="00B26DD3" w:rsidP="007B6A4F">
      <w:pPr>
        <w:pStyle w:val="NoSpacing"/>
        <w:spacing w:line="276" w:lineRule="auto"/>
        <w:jc w:val="both"/>
        <w:rPr>
          <w:rFonts w:cstheme="minorHAnsi"/>
          <w:sz w:val="24"/>
          <w:szCs w:val="24"/>
        </w:rPr>
      </w:pPr>
    </w:p>
    <w:p w14:paraId="333D7D36" w14:textId="77777777" w:rsidR="00B26DD3" w:rsidRPr="00A07A3A" w:rsidRDefault="00B26DD3" w:rsidP="007B6A4F">
      <w:pPr>
        <w:spacing w:line="276" w:lineRule="auto"/>
        <w:jc w:val="both"/>
        <w:rPr>
          <w:rFonts w:cstheme="minorHAnsi"/>
          <w:b/>
          <w:sz w:val="24"/>
          <w:szCs w:val="24"/>
        </w:rPr>
      </w:pPr>
      <w:r w:rsidRPr="00A07A3A">
        <w:rPr>
          <w:rFonts w:cstheme="minorHAnsi"/>
          <w:b/>
          <w:sz w:val="24"/>
          <w:szCs w:val="24"/>
        </w:rPr>
        <w:t xml:space="preserve">Mines and Mineral </w:t>
      </w:r>
    </w:p>
    <w:p w14:paraId="58F9628C" w14:textId="43F37E4C"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Developing indigenous mines and minerals sites</w:t>
      </w:r>
      <w:r w:rsidR="008F2C31" w:rsidRPr="00A07A3A">
        <w:rPr>
          <w:rFonts w:cstheme="minorHAnsi"/>
          <w:sz w:val="24"/>
          <w:szCs w:val="24"/>
        </w:rPr>
        <w:t>.</w:t>
      </w:r>
    </w:p>
    <w:p w14:paraId="72467E35" w14:textId="6F40F835"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Marble, Onyx &amp; Granite Processing</w:t>
      </w:r>
      <w:r w:rsidR="008F2C31" w:rsidRPr="00A07A3A">
        <w:rPr>
          <w:rFonts w:cstheme="minorHAnsi"/>
          <w:sz w:val="24"/>
          <w:szCs w:val="24"/>
        </w:rPr>
        <w:t>.</w:t>
      </w:r>
    </w:p>
    <w:p w14:paraId="15649FEF" w14:textId="2A7EF7DA"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Marble, Onyx &amp; Granite Mosaic</w:t>
      </w:r>
      <w:r w:rsidR="008F2C31" w:rsidRPr="00A07A3A">
        <w:rPr>
          <w:rFonts w:cstheme="minorHAnsi"/>
          <w:sz w:val="24"/>
          <w:szCs w:val="24"/>
        </w:rPr>
        <w:t>.</w:t>
      </w:r>
      <w:r w:rsidRPr="00A07A3A">
        <w:rPr>
          <w:rFonts w:cstheme="minorHAnsi"/>
          <w:sz w:val="24"/>
          <w:szCs w:val="24"/>
        </w:rPr>
        <w:t xml:space="preserve"> </w:t>
      </w:r>
    </w:p>
    <w:p w14:paraId="50583DDC" w14:textId="1A36266F"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Chromite Bea</w:t>
      </w:r>
      <w:r w:rsidR="008F2C31" w:rsidRPr="00A07A3A">
        <w:rPr>
          <w:rFonts w:cstheme="minorHAnsi"/>
          <w:sz w:val="24"/>
          <w:szCs w:val="24"/>
        </w:rPr>
        <w:t>u</w:t>
      </w:r>
      <w:r w:rsidRPr="00A07A3A">
        <w:rPr>
          <w:rFonts w:cstheme="minorHAnsi"/>
          <w:sz w:val="24"/>
          <w:szCs w:val="24"/>
        </w:rPr>
        <w:t>tification</w:t>
      </w:r>
      <w:r w:rsidR="008F2C31" w:rsidRPr="00A07A3A">
        <w:rPr>
          <w:rFonts w:cstheme="minorHAnsi"/>
          <w:sz w:val="24"/>
          <w:szCs w:val="24"/>
        </w:rPr>
        <w:t>.</w:t>
      </w:r>
    </w:p>
    <w:p w14:paraId="6449F6F0" w14:textId="2A6D333D"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Improving value chain of indigenous minerals</w:t>
      </w:r>
      <w:r w:rsidR="008F2C31" w:rsidRPr="00A07A3A">
        <w:rPr>
          <w:rFonts w:cstheme="minorHAnsi"/>
          <w:sz w:val="24"/>
          <w:szCs w:val="24"/>
        </w:rPr>
        <w:t>.</w:t>
      </w:r>
    </w:p>
    <w:p w14:paraId="0493431C" w14:textId="3A536681"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Export led processing of local minerals</w:t>
      </w:r>
      <w:r w:rsidR="008F2C31" w:rsidRPr="00A07A3A">
        <w:rPr>
          <w:rFonts w:cstheme="minorHAnsi"/>
          <w:sz w:val="24"/>
          <w:szCs w:val="24"/>
        </w:rPr>
        <w:t>.</w:t>
      </w:r>
      <w:r w:rsidRPr="00A07A3A">
        <w:rPr>
          <w:rFonts w:cstheme="minorHAnsi"/>
          <w:sz w:val="24"/>
          <w:szCs w:val="24"/>
        </w:rPr>
        <w:t xml:space="preserve"> </w:t>
      </w:r>
    </w:p>
    <w:p w14:paraId="7A098CD2" w14:textId="186482AD" w:rsidR="00056FF5" w:rsidRPr="00A07A3A" w:rsidRDefault="00056FF5" w:rsidP="007B6A4F">
      <w:pPr>
        <w:pStyle w:val="NoSpacing"/>
        <w:spacing w:line="276" w:lineRule="auto"/>
        <w:jc w:val="both"/>
        <w:rPr>
          <w:rFonts w:cstheme="minorHAnsi"/>
          <w:sz w:val="24"/>
          <w:szCs w:val="24"/>
        </w:rPr>
      </w:pPr>
      <w:r w:rsidRPr="00A07A3A">
        <w:rPr>
          <w:rFonts w:cstheme="minorHAnsi"/>
          <w:sz w:val="24"/>
          <w:szCs w:val="24"/>
        </w:rPr>
        <w:t>Any other business idea related to Mines and Mineral.</w:t>
      </w:r>
    </w:p>
    <w:p w14:paraId="20824E8F" w14:textId="77777777" w:rsidR="00B26DD3" w:rsidRPr="00A07A3A" w:rsidRDefault="00B26DD3" w:rsidP="007B6A4F">
      <w:pPr>
        <w:pStyle w:val="NoSpacing"/>
        <w:spacing w:line="276" w:lineRule="auto"/>
        <w:jc w:val="both"/>
        <w:rPr>
          <w:rFonts w:cstheme="minorHAnsi"/>
          <w:sz w:val="24"/>
          <w:szCs w:val="24"/>
        </w:rPr>
      </w:pPr>
    </w:p>
    <w:p w14:paraId="420C7F11" w14:textId="77777777" w:rsidR="00B26DD3" w:rsidRPr="00A07A3A" w:rsidRDefault="00B26DD3" w:rsidP="007B6A4F">
      <w:pPr>
        <w:spacing w:line="276" w:lineRule="auto"/>
        <w:jc w:val="both"/>
        <w:rPr>
          <w:rFonts w:cstheme="minorHAnsi"/>
          <w:b/>
          <w:sz w:val="24"/>
          <w:szCs w:val="24"/>
        </w:rPr>
      </w:pPr>
      <w:r w:rsidRPr="00A07A3A">
        <w:rPr>
          <w:rFonts w:cstheme="minorHAnsi"/>
          <w:b/>
          <w:sz w:val="24"/>
          <w:szCs w:val="24"/>
        </w:rPr>
        <w:t xml:space="preserve">Forestry </w:t>
      </w:r>
    </w:p>
    <w:p w14:paraId="74739513" w14:textId="2C90374F"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Pine Nut growers</w:t>
      </w:r>
      <w:r w:rsidR="008F2C31" w:rsidRPr="00A07A3A">
        <w:rPr>
          <w:rFonts w:cstheme="minorHAnsi"/>
          <w:sz w:val="24"/>
          <w:szCs w:val="24"/>
        </w:rPr>
        <w:t>.</w:t>
      </w:r>
    </w:p>
    <w:p w14:paraId="112AFB4F" w14:textId="33A6A060"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Sustainable Forest development</w:t>
      </w:r>
      <w:r w:rsidR="008F2C31" w:rsidRPr="00A07A3A">
        <w:rPr>
          <w:rFonts w:cstheme="minorHAnsi"/>
          <w:sz w:val="24"/>
          <w:szCs w:val="24"/>
        </w:rPr>
        <w:t>.</w:t>
      </w:r>
    </w:p>
    <w:p w14:paraId="38F7AD7D" w14:textId="1A635214"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Production of industrial round wood, wood fuel and charcoal</w:t>
      </w:r>
      <w:r w:rsidR="008F2C31" w:rsidRPr="00A07A3A">
        <w:rPr>
          <w:rFonts w:cstheme="minorHAnsi"/>
          <w:sz w:val="24"/>
          <w:szCs w:val="24"/>
        </w:rPr>
        <w:t>.</w:t>
      </w:r>
    </w:p>
    <w:p w14:paraId="10C75933" w14:textId="77777777"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Forest management for timber and wooden furniture.</w:t>
      </w:r>
    </w:p>
    <w:p w14:paraId="4AB5A343" w14:textId="6F507C84" w:rsidR="00B26DD3" w:rsidRPr="00A07A3A" w:rsidRDefault="00B26DD3" w:rsidP="007B6A4F">
      <w:pPr>
        <w:pStyle w:val="NoSpacing"/>
        <w:spacing w:line="276" w:lineRule="auto"/>
        <w:jc w:val="both"/>
        <w:rPr>
          <w:rFonts w:cstheme="minorHAnsi"/>
          <w:sz w:val="24"/>
          <w:szCs w:val="24"/>
        </w:rPr>
      </w:pPr>
      <w:r w:rsidRPr="00A07A3A">
        <w:rPr>
          <w:rFonts w:cstheme="minorHAnsi"/>
          <w:sz w:val="24"/>
          <w:szCs w:val="24"/>
        </w:rPr>
        <w:t>Medical Plants</w:t>
      </w:r>
      <w:r w:rsidR="008F2C31" w:rsidRPr="00A07A3A">
        <w:rPr>
          <w:rFonts w:cstheme="minorHAnsi"/>
          <w:sz w:val="24"/>
          <w:szCs w:val="24"/>
        </w:rPr>
        <w:t>.</w:t>
      </w:r>
    </w:p>
    <w:p w14:paraId="62F5EA82" w14:textId="4B36437F" w:rsidR="00056FF5" w:rsidRPr="00A07A3A" w:rsidRDefault="00056FF5" w:rsidP="007B6A4F">
      <w:pPr>
        <w:pStyle w:val="NoSpacing"/>
        <w:spacing w:line="276" w:lineRule="auto"/>
        <w:jc w:val="both"/>
        <w:rPr>
          <w:rFonts w:cstheme="minorHAnsi"/>
          <w:sz w:val="24"/>
          <w:szCs w:val="24"/>
        </w:rPr>
      </w:pPr>
      <w:r w:rsidRPr="00A07A3A">
        <w:rPr>
          <w:rFonts w:cstheme="minorHAnsi"/>
          <w:sz w:val="24"/>
          <w:szCs w:val="24"/>
        </w:rPr>
        <w:t>Any other business idea related to Forestry.</w:t>
      </w:r>
    </w:p>
    <w:bookmarkEnd w:id="16"/>
    <w:p w14:paraId="06A4AF43" w14:textId="76E4529C" w:rsidR="00B26DD3" w:rsidRPr="00A07A3A" w:rsidRDefault="00B26DD3" w:rsidP="007B6A4F">
      <w:pPr>
        <w:spacing w:line="276" w:lineRule="auto"/>
        <w:jc w:val="both"/>
        <w:rPr>
          <w:rFonts w:cstheme="minorHAnsi"/>
          <w:sz w:val="24"/>
          <w:szCs w:val="24"/>
        </w:rPr>
      </w:pPr>
    </w:p>
    <w:p w14:paraId="3042307F" w14:textId="764B3B7F" w:rsidR="00B26DD3" w:rsidRPr="00A07A3A" w:rsidRDefault="00B26DD3" w:rsidP="007B6A4F">
      <w:pPr>
        <w:spacing w:line="276" w:lineRule="auto"/>
        <w:jc w:val="both"/>
        <w:rPr>
          <w:rFonts w:cstheme="minorHAnsi"/>
          <w:sz w:val="24"/>
          <w:szCs w:val="24"/>
        </w:rPr>
      </w:pPr>
    </w:p>
    <w:p w14:paraId="3F365C4A" w14:textId="77777777" w:rsidR="00B26DD3" w:rsidRPr="00A07A3A" w:rsidRDefault="00B26DD3" w:rsidP="007B6A4F">
      <w:pPr>
        <w:spacing w:line="276" w:lineRule="auto"/>
        <w:jc w:val="both"/>
        <w:rPr>
          <w:rFonts w:cstheme="minorHAnsi"/>
          <w:sz w:val="24"/>
          <w:szCs w:val="24"/>
        </w:rPr>
      </w:pPr>
    </w:p>
    <w:sectPr w:rsidR="00B26DD3" w:rsidRPr="00A07A3A" w:rsidSect="001660F8">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024F" w16cex:dateUtc="2022-07-18T01:49:00Z"/>
  <w16cex:commentExtensible w16cex:durableId="267F048B" w16cex:dateUtc="2022-07-18T01:58:00Z"/>
  <w16cex:commentExtensible w16cex:durableId="267F04D8" w16cex:dateUtc="2022-07-18T01:59:00Z"/>
  <w16cex:commentExtensible w16cex:durableId="267F058E" w16cex:dateUtc="2022-07-18T02:02:00Z"/>
  <w16cex:commentExtensible w16cex:durableId="267F0626" w16cex:dateUtc="2022-07-18T02:05:00Z"/>
  <w16cex:commentExtensible w16cex:durableId="267F076D" w16cex:dateUtc="2022-07-18T02:10:00Z"/>
  <w16cex:commentExtensible w16cex:durableId="267F07C3" w16cex:dateUtc="2022-07-18T0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8B311" w14:textId="77777777" w:rsidR="00396F8A" w:rsidRDefault="00396F8A" w:rsidP="006B135F">
      <w:pPr>
        <w:spacing w:after="0" w:line="240" w:lineRule="auto"/>
      </w:pPr>
      <w:r>
        <w:separator/>
      </w:r>
    </w:p>
  </w:endnote>
  <w:endnote w:type="continuationSeparator" w:id="0">
    <w:p w14:paraId="5F6BD97A" w14:textId="77777777" w:rsidR="00396F8A" w:rsidRDefault="00396F8A" w:rsidP="006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444417"/>
      <w:docPartObj>
        <w:docPartGallery w:val="Page Numbers (Bottom of Page)"/>
        <w:docPartUnique/>
      </w:docPartObj>
    </w:sdtPr>
    <w:sdtEndPr>
      <w:rPr>
        <w:noProof/>
      </w:rPr>
    </w:sdtEndPr>
    <w:sdtContent>
      <w:p w14:paraId="0443BABD" w14:textId="2CD2A59E" w:rsidR="000D68DA" w:rsidRDefault="000D68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5BFB7" w14:textId="77777777" w:rsidR="000D68DA" w:rsidRDefault="000D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2602B" w14:textId="77777777" w:rsidR="00396F8A" w:rsidRDefault="00396F8A" w:rsidP="006B135F">
      <w:pPr>
        <w:spacing w:after="0" w:line="240" w:lineRule="auto"/>
      </w:pPr>
      <w:r>
        <w:separator/>
      </w:r>
    </w:p>
  </w:footnote>
  <w:footnote w:type="continuationSeparator" w:id="0">
    <w:p w14:paraId="42832AEB" w14:textId="77777777" w:rsidR="00396F8A" w:rsidRDefault="00396F8A" w:rsidP="006B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8FAD" w14:textId="77777777" w:rsidR="00C72348" w:rsidRDefault="00C72348" w:rsidP="00C72348">
    <w:pPr>
      <w:pStyle w:val="Header"/>
    </w:pPr>
  </w:p>
  <w:p w14:paraId="7959BD8F" w14:textId="77777777" w:rsidR="00C72348" w:rsidRDefault="00C72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1722" w14:textId="77777777" w:rsidR="001A68B1" w:rsidRDefault="001A68B1" w:rsidP="001A68B1">
    <w:pPr>
      <w:spacing w:after="0" w:line="240" w:lineRule="auto"/>
      <w:ind w:left="1440"/>
      <w:rPr>
        <w:rFonts w:ascii="Bookman Old Style" w:hAnsi="Bookman Old Style" w:cs="Arial"/>
        <w:b/>
        <w:bCs/>
        <w:sz w:val="24"/>
        <w:szCs w:val="24"/>
      </w:rPr>
    </w:pPr>
    <w:r>
      <w:rPr>
        <w:noProof/>
      </w:rPr>
      <w:drawing>
        <wp:anchor distT="0" distB="0" distL="114300" distR="114300" simplePos="0" relativeHeight="251659264" behindDoc="1" locked="0" layoutInCell="1" allowOverlap="1" wp14:anchorId="25BC6D4D" wp14:editId="48B9DB8B">
          <wp:simplePos x="0" y="0"/>
          <wp:positionH relativeFrom="column">
            <wp:posOffset>-557530</wp:posOffset>
          </wp:positionH>
          <wp:positionV relativeFrom="paragraph">
            <wp:posOffset>-213995</wp:posOffset>
          </wp:positionV>
          <wp:extent cx="1047750" cy="1022985"/>
          <wp:effectExtent l="0" t="0" r="0" b="5715"/>
          <wp:wrapNone/>
          <wp:docPr id="2" name="Picture 2" descr="cropped-BLEP-Logo-300x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BLEP-Logo-300x2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bCs/>
        <w:sz w:val="24"/>
        <w:szCs w:val="24"/>
      </w:rPr>
      <w:t xml:space="preserve"> Project Management &amp; Implementation Unit (PMIU)</w:t>
    </w:r>
  </w:p>
  <w:p w14:paraId="0D2A4A0C" w14:textId="77777777" w:rsidR="001A68B1" w:rsidRPr="00493630" w:rsidRDefault="001A68B1" w:rsidP="001A68B1">
    <w:pPr>
      <w:spacing w:after="0" w:line="240" w:lineRule="auto"/>
      <w:ind w:firstLine="720"/>
      <w:rPr>
        <w:rFonts w:ascii="Bookman Old Style" w:hAnsi="Bookman Old Style" w:cs="Arial"/>
        <w:b/>
        <w:bCs/>
        <w:sz w:val="26"/>
        <w:szCs w:val="26"/>
        <w:u w:val="single"/>
      </w:rPr>
    </w:pPr>
    <w:r>
      <w:rPr>
        <w:rFonts w:ascii="Bookman Old Style" w:hAnsi="Bookman Old Style" w:cs="Arial"/>
        <w:b/>
        <w:bCs/>
        <w:sz w:val="24"/>
        <w:szCs w:val="24"/>
      </w:rPr>
      <w:t xml:space="preserve">    </w:t>
    </w:r>
    <w:proofErr w:type="spellStart"/>
    <w:r w:rsidRPr="00B41EE3">
      <w:rPr>
        <w:rFonts w:ascii="Bookman Old Style" w:hAnsi="Bookman Old Style" w:cs="Arial"/>
        <w:b/>
        <w:bCs/>
        <w:sz w:val="24"/>
        <w:szCs w:val="24"/>
      </w:rPr>
      <w:t>Balochistan</w:t>
    </w:r>
    <w:proofErr w:type="spellEnd"/>
    <w:r w:rsidRPr="00B41EE3">
      <w:rPr>
        <w:rFonts w:ascii="Bookman Old Style" w:hAnsi="Bookman Old Style" w:cs="Arial"/>
        <w:b/>
        <w:bCs/>
        <w:sz w:val="24"/>
        <w:szCs w:val="24"/>
      </w:rPr>
      <w:t xml:space="preserve"> Livelihood and Entrepreneur</w:t>
    </w:r>
    <w:r>
      <w:rPr>
        <w:rFonts w:ascii="Bookman Old Style" w:hAnsi="Bookman Old Style" w:cs="Arial"/>
        <w:b/>
        <w:bCs/>
        <w:sz w:val="24"/>
        <w:szCs w:val="24"/>
      </w:rPr>
      <w:t>ship Project (BLEP)</w:t>
    </w:r>
  </w:p>
  <w:p w14:paraId="2A6767E8" w14:textId="77777777" w:rsidR="001A68B1" w:rsidRDefault="001A68B1" w:rsidP="001A68B1">
    <w:pPr>
      <w:spacing w:after="0" w:line="240" w:lineRule="auto"/>
      <w:ind w:left="720"/>
      <w:jc w:val="center"/>
      <w:rPr>
        <w:rFonts w:ascii="Bookman Old Style" w:hAnsi="Bookman Old Style" w:cs="Arial"/>
        <w:b/>
        <w:bCs/>
        <w:sz w:val="24"/>
        <w:szCs w:val="24"/>
      </w:rPr>
    </w:pPr>
    <w:r>
      <w:rPr>
        <w:rFonts w:ascii="Bookman Old Style" w:hAnsi="Bookman Old Style" w:cs="Arial"/>
        <w:b/>
        <w:bCs/>
        <w:sz w:val="24"/>
        <w:szCs w:val="24"/>
      </w:rPr>
      <w:t xml:space="preserve">Planning &amp; Development Department Government of </w:t>
    </w:r>
    <w:proofErr w:type="spellStart"/>
    <w:r>
      <w:rPr>
        <w:rFonts w:ascii="Bookman Old Style" w:hAnsi="Bookman Old Style" w:cs="Arial"/>
        <w:b/>
        <w:bCs/>
        <w:sz w:val="24"/>
        <w:szCs w:val="24"/>
      </w:rPr>
      <w:t>Balochistan</w:t>
    </w:r>
    <w:proofErr w:type="spellEnd"/>
    <w:r>
      <w:rPr>
        <w:rFonts w:ascii="Bookman Old Style" w:hAnsi="Bookman Old Style" w:cs="Arial"/>
        <w:b/>
        <w:bCs/>
        <w:sz w:val="24"/>
        <w:szCs w:val="24"/>
      </w:rPr>
      <w:t>,</w:t>
    </w:r>
  </w:p>
  <w:p w14:paraId="5C09F5F0" w14:textId="77777777" w:rsidR="001A68B1" w:rsidRPr="00A5737E" w:rsidRDefault="001A68B1" w:rsidP="001A68B1">
    <w:pPr>
      <w:pStyle w:val="NoSpacing"/>
      <w:ind w:firstLine="720"/>
      <w:jc w:val="center"/>
      <w:rPr>
        <w:rFonts w:ascii="Bookman Old Style" w:hAnsi="Bookman Old Style" w:cs="Arial"/>
        <w:bCs/>
        <w:sz w:val="18"/>
        <w:szCs w:val="18"/>
      </w:rPr>
    </w:pPr>
    <w:r>
      <w:rPr>
        <w:rFonts w:ascii="Bookman Old Style" w:hAnsi="Bookman Old Style" w:cs="Arial"/>
        <w:b/>
        <w:bCs/>
        <w:sz w:val="18"/>
        <w:szCs w:val="18"/>
      </w:rPr>
      <w:t xml:space="preserve">  </w:t>
    </w:r>
    <w:r w:rsidRPr="00A5737E">
      <w:rPr>
        <w:rFonts w:ascii="Bookman Old Style" w:hAnsi="Bookman Old Style" w:cs="Arial"/>
        <w:bCs/>
        <w:sz w:val="18"/>
        <w:szCs w:val="18"/>
      </w:rPr>
      <w:t xml:space="preserve">H # 450-5/9 Tajik Abad </w:t>
    </w:r>
    <w:proofErr w:type="spellStart"/>
    <w:r w:rsidRPr="00A5737E">
      <w:rPr>
        <w:rFonts w:ascii="Bookman Old Style" w:hAnsi="Bookman Old Style" w:cs="Arial"/>
        <w:bCs/>
        <w:sz w:val="18"/>
        <w:szCs w:val="18"/>
      </w:rPr>
      <w:t>Killi</w:t>
    </w:r>
    <w:proofErr w:type="spellEnd"/>
    <w:r w:rsidRPr="00A5737E">
      <w:rPr>
        <w:rFonts w:ascii="Bookman Old Style" w:hAnsi="Bookman Old Style" w:cs="Arial"/>
        <w:bCs/>
        <w:sz w:val="18"/>
        <w:szCs w:val="18"/>
      </w:rPr>
      <w:t xml:space="preserve"> Shabo, Quetta</w:t>
    </w:r>
    <w:r>
      <w:rPr>
        <w:rFonts w:ascii="Bookman Old Style" w:hAnsi="Bookman Old Style" w:cs="Arial"/>
        <w:bCs/>
        <w:sz w:val="18"/>
        <w:szCs w:val="18"/>
      </w:rPr>
      <w:t>.</w:t>
    </w:r>
  </w:p>
  <w:p w14:paraId="052CDD0B" w14:textId="77777777" w:rsidR="001A68B1" w:rsidRDefault="001A68B1" w:rsidP="001A68B1">
    <w:pPr>
      <w:pStyle w:val="Header"/>
    </w:pPr>
  </w:p>
  <w:p w14:paraId="165A80C9" w14:textId="77777777" w:rsidR="001660F8" w:rsidRPr="001A68B1" w:rsidRDefault="001660F8" w:rsidP="001A6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9B7"/>
    <w:multiLevelType w:val="hybridMultilevel"/>
    <w:tmpl w:val="733AD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B5E81"/>
    <w:multiLevelType w:val="hybridMultilevel"/>
    <w:tmpl w:val="51268AA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2467849"/>
    <w:multiLevelType w:val="hybridMultilevel"/>
    <w:tmpl w:val="F6A247F4"/>
    <w:lvl w:ilvl="0" w:tplc="9FC4D0FE">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31A3DA0"/>
    <w:multiLevelType w:val="hybridMultilevel"/>
    <w:tmpl w:val="1F52F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02AD4"/>
    <w:multiLevelType w:val="hybridMultilevel"/>
    <w:tmpl w:val="8346B9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2CB3663"/>
    <w:multiLevelType w:val="hybridMultilevel"/>
    <w:tmpl w:val="FE0EF494"/>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7997F3D"/>
    <w:multiLevelType w:val="hybridMultilevel"/>
    <w:tmpl w:val="19AC3F9C"/>
    <w:lvl w:ilvl="0" w:tplc="C388B53A">
      <w:start w:val="7"/>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B9851A5"/>
    <w:multiLevelType w:val="multilevel"/>
    <w:tmpl w:val="F830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CC332F"/>
    <w:multiLevelType w:val="hybridMultilevel"/>
    <w:tmpl w:val="91063E14"/>
    <w:lvl w:ilvl="0" w:tplc="E4427928">
      <w:start w:val="1"/>
      <w:numFmt w:val="decimal"/>
      <w:lvlText w:val="%1."/>
      <w:lvlJc w:val="left"/>
      <w:pPr>
        <w:tabs>
          <w:tab w:val="num" w:pos="360"/>
        </w:tabs>
        <w:ind w:left="360" w:hanging="360"/>
      </w:pPr>
      <w:rPr>
        <w:rFonts w:ascii="Times New Roman" w:hAnsi="Times New Roman" w:cs="Times New Roman" w:hint="default"/>
        <w:b/>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23B09"/>
    <w:multiLevelType w:val="hybridMultilevel"/>
    <w:tmpl w:val="2EE095DA"/>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EF0695D"/>
    <w:multiLevelType w:val="hybridMultilevel"/>
    <w:tmpl w:val="2EE095DA"/>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308E6D59"/>
    <w:multiLevelType w:val="multilevel"/>
    <w:tmpl w:val="5F20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70394"/>
    <w:multiLevelType w:val="hybridMultilevel"/>
    <w:tmpl w:val="EC9EFA06"/>
    <w:lvl w:ilvl="0" w:tplc="D9A4F4A6">
      <w:start w:val="1"/>
      <w:numFmt w:val="decimal"/>
      <w:lvlText w:val="%1."/>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42C0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8E5E7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E2B32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C8CBF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3C7B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E2E5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44A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98CB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0949B5"/>
    <w:multiLevelType w:val="hybridMultilevel"/>
    <w:tmpl w:val="FE0EF494"/>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3C862D8C"/>
    <w:multiLevelType w:val="hybridMultilevel"/>
    <w:tmpl w:val="5A4EE0C6"/>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EEB7B09"/>
    <w:multiLevelType w:val="hybridMultilevel"/>
    <w:tmpl w:val="733AD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81368"/>
    <w:multiLevelType w:val="hybridMultilevel"/>
    <w:tmpl w:val="415E325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3FD4603C"/>
    <w:multiLevelType w:val="hybridMultilevel"/>
    <w:tmpl w:val="E0C21F6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2E224D4"/>
    <w:multiLevelType w:val="hybridMultilevel"/>
    <w:tmpl w:val="2C541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5415F"/>
    <w:multiLevelType w:val="hybridMultilevel"/>
    <w:tmpl w:val="3F62F6EA"/>
    <w:lvl w:ilvl="0" w:tplc="0C000017">
      <w:start w:val="1"/>
      <w:numFmt w:val="lowerLetter"/>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4E97299A"/>
    <w:multiLevelType w:val="hybridMultilevel"/>
    <w:tmpl w:val="45A09C0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2217CB2"/>
    <w:multiLevelType w:val="hybridMultilevel"/>
    <w:tmpl w:val="F9C6D6CE"/>
    <w:lvl w:ilvl="0" w:tplc="2000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F6483"/>
    <w:multiLevelType w:val="hybridMultilevel"/>
    <w:tmpl w:val="B37E7A8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57ED61E5"/>
    <w:multiLevelType w:val="multilevel"/>
    <w:tmpl w:val="8CBEB8C0"/>
    <w:lvl w:ilvl="0">
      <w:start w:val="1"/>
      <w:numFmt w:val="decimal"/>
      <w:lvlText w:val="%1."/>
      <w:lvlJc w:val="left"/>
      <w:pPr>
        <w:ind w:left="706" w:hanging="360"/>
      </w:pPr>
      <w:rPr>
        <w:rFonts w:hint="default"/>
      </w:rPr>
    </w:lvl>
    <w:lvl w:ilvl="1">
      <w:start w:val="3"/>
      <w:numFmt w:val="decimal"/>
      <w:isLgl/>
      <w:lvlText w:val="%1.%2."/>
      <w:lvlJc w:val="left"/>
      <w:pPr>
        <w:ind w:left="1030" w:hanging="684"/>
      </w:pPr>
      <w:rPr>
        <w:rFonts w:hint="default"/>
      </w:rPr>
    </w:lvl>
    <w:lvl w:ilvl="2">
      <w:start w:val="1"/>
      <w:numFmt w:val="decimal"/>
      <w:isLgl/>
      <w:lvlText w:val="%1.%2.%3."/>
      <w:lvlJc w:val="left"/>
      <w:pPr>
        <w:ind w:left="1066" w:hanging="720"/>
      </w:pPr>
      <w:rPr>
        <w:rFonts w:hint="default"/>
      </w:rPr>
    </w:lvl>
    <w:lvl w:ilvl="3">
      <w:start w:val="1"/>
      <w:numFmt w:val="decimal"/>
      <w:isLgl/>
      <w:lvlText w:val="%1.%2.%3.%4."/>
      <w:lvlJc w:val="left"/>
      <w:pPr>
        <w:ind w:left="1066" w:hanging="720"/>
      </w:pPr>
      <w:rPr>
        <w:rFonts w:hint="default"/>
      </w:rPr>
    </w:lvl>
    <w:lvl w:ilvl="4">
      <w:start w:val="1"/>
      <w:numFmt w:val="decimal"/>
      <w:isLgl/>
      <w:lvlText w:val="%1.%2.%3.%4.%5."/>
      <w:lvlJc w:val="left"/>
      <w:pPr>
        <w:ind w:left="1426" w:hanging="1080"/>
      </w:pPr>
      <w:rPr>
        <w:rFonts w:hint="default"/>
      </w:rPr>
    </w:lvl>
    <w:lvl w:ilvl="5">
      <w:start w:val="1"/>
      <w:numFmt w:val="decimal"/>
      <w:isLgl/>
      <w:lvlText w:val="%1.%2.%3.%4.%5.%6."/>
      <w:lvlJc w:val="left"/>
      <w:pPr>
        <w:ind w:left="1426" w:hanging="1080"/>
      </w:pPr>
      <w:rPr>
        <w:rFonts w:hint="default"/>
      </w:rPr>
    </w:lvl>
    <w:lvl w:ilvl="6">
      <w:start w:val="1"/>
      <w:numFmt w:val="decimal"/>
      <w:isLgl/>
      <w:lvlText w:val="%1.%2.%3.%4.%5.%6.%7."/>
      <w:lvlJc w:val="left"/>
      <w:pPr>
        <w:ind w:left="1786" w:hanging="1440"/>
      </w:pPr>
      <w:rPr>
        <w:rFonts w:hint="default"/>
      </w:rPr>
    </w:lvl>
    <w:lvl w:ilvl="7">
      <w:start w:val="1"/>
      <w:numFmt w:val="decimal"/>
      <w:isLgl/>
      <w:lvlText w:val="%1.%2.%3.%4.%5.%6.%7.%8."/>
      <w:lvlJc w:val="left"/>
      <w:pPr>
        <w:ind w:left="1786" w:hanging="1440"/>
      </w:pPr>
      <w:rPr>
        <w:rFonts w:hint="default"/>
      </w:rPr>
    </w:lvl>
    <w:lvl w:ilvl="8">
      <w:start w:val="1"/>
      <w:numFmt w:val="decimal"/>
      <w:isLgl/>
      <w:lvlText w:val="%1.%2.%3.%4.%5.%6.%7.%8.%9."/>
      <w:lvlJc w:val="left"/>
      <w:pPr>
        <w:ind w:left="2146" w:hanging="1800"/>
      </w:pPr>
      <w:rPr>
        <w:rFonts w:hint="default"/>
      </w:rPr>
    </w:lvl>
  </w:abstractNum>
  <w:abstractNum w:abstractNumId="24" w15:restartNumberingAfterBreak="0">
    <w:nsid w:val="5D706D97"/>
    <w:multiLevelType w:val="hybridMultilevel"/>
    <w:tmpl w:val="65C4B092"/>
    <w:lvl w:ilvl="0" w:tplc="5F689314">
      <w:start w:val="1"/>
      <w:numFmt w:val="lowerLetter"/>
      <w:lvlText w:val="%1)"/>
      <w:lvlJc w:val="left"/>
      <w:pPr>
        <w:ind w:left="720" w:hanging="360"/>
      </w:pPr>
      <w:rPr>
        <w:rFonts w:asciiTheme="minorHAnsi" w:eastAsiaTheme="minorHAnsi" w:hAnsiTheme="minorHAnsi" w:cstheme="minorBid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61AA0D93"/>
    <w:multiLevelType w:val="hybridMultilevel"/>
    <w:tmpl w:val="50982EE8"/>
    <w:lvl w:ilvl="0" w:tplc="9FC4D0FE">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621A4B65"/>
    <w:multiLevelType w:val="hybridMultilevel"/>
    <w:tmpl w:val="ECAC35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7BB38F6"/>
    <w:multiLevelType w:val="hybridMultilevel"/>
    <w:tmpl w:val="CCD45B40"/>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6D0E08E7"/>
    <w:multiLevelType w:val="hybridMultilevel"/>
    <w:tmpl w:val="74E4E3F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6F10197C"/>
    <w:multiLevelType w:val="hybridMultilevel"/>
    <w:tmpl w:val="BBC4E6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6F12626A"/>
    <w:multiLevelType w:val="hybridMultilevel"/>
    <w:tmpl w:val="90C6743E"/>
    <w:lvl w:ilvl="0" w:tplc="9FC4D0FE">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77C80FF4"/>
    <w:multiLevelType w:val="hybridMultilevel"/>
    <w:tmpl w:val="8A14BD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2" w15:restartNumberingAfterBreak="0">
    <w:nsid w:val="7D074F93"/>
    <w:multiLevelType w:val="multilevel"/>
    <w:tmpl w:val="2596785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F5E1767"/>
    <w:multiLevelType w:val="hybridMultilevel"/>
    <w:tmpl w:val="A2DAF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3"/>
  </w:num>
  <w:num w:numId="5">
    <w:abstractNumId w:val="29"/>
  </w:num>
  <w:num w:numId="6">
    <w:abstractNumId w:val="23"/>
  </w:num>
  <w:num w:numId="7">
    <w:abstractNumId w:val="33"/>
  </w:num>
  <w:num w:numId="8">
    <w:abstractNumId w:val="32"/>
  </w:num>
  <w:num w:numId="9">
    <w:abstractNumId w:val="15"/>
  </w:num>
  <w:num w:numId="10">
    <w:abstractNumId w:val="12"/>
  </w:num>
  <w:num w:numId="11">
    <w:abstractNumId w:val="20"/>
  </w:num>
  <w:num w:numId="12">
    <w:abstractNumId w:val="24"/>
  </w:num>
  <w:num w:numId="13">
    <w:abstractNumId w:val="8"/>
  </w:num>
  <w:num w:numId="14">
    <w:abstractNumId w:val="31"/>
  </w:num>
  <w:num w:numId="15">
    <w:abstractNumId w:val="18"/>
  </w:num>
  <w:num w:numId="16">
    <w:abstractNumId w:val="6"/>
  </w:num>
  <w:num w:numId="17">
    <w:abstractNumId w:val="26"/>
  </w:num>
  <w:num w:numId="18">
    <w:abstractNumId w:val="5"/>
  </w:num>
  <w:num w:numId="19">
    <w:abstractNumId w:val="13"/>
  </w:num>
  <w:num w:numId="20">
    <w:abstractNumId w:val="30"/>
  </w:num>
  <w:num w:numId="21">
    <w:abstractNumId w:val="28"/>
  </w:num>
  <w:num w:numId="22">
    <w:abstractNumId w:val="27"/>
  </w:num>
  <w:num w:numId="23">
    <w:abstractNumId w:val="16"/>
  </w:num>
  <w:num w:numId="24">
    <w:abstractNumId w:val="10"/>
  </w:num>
  <w:num w:numId="25">
    <w:abstractNumId w:val="21"/>
  </w:num>
  <w:num w:numId="26">
    <w:abstractNumId w:val="25"/>
  </w:num>
  <w:num w:numId="27">
    <w:abstractNumId w:val="2"/>
  </w:num>
  <w:num w:numId="28">
    <w:abstractNumId w:val="19"/>
  </w:num>
  <w:num w:numId="29">
    <w:abstractNumId w:val="9"/>
  </w:num>
  <w:num w:numId="30">
    <w:abstractNumId w:val="14"/>
  </w:num>
  <w:num w:numId="31">
    <w:abstractNumId w:val="1"/>
  </w:num>
  <w:num w:numId="32">
    <w:abstractNumId w:val="22"/>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NzAzNrQ0M7AwNbdQ0lEKTi0uzszPAykwNK0FABtkK5AtAAAA"/>
  </w:docVars>
  <w:rsids>
    <w:rsidRoot w:val="00BD424E"/>
    <w:rsid w:val="00000A91"/>
    <w:rsid w:val="00003899"/>
    <w:rsid w:val="00006B85"/>
    <w:rsid w:val="000203DC"/>
    <w:rsid w:val="0002376F"/>
    <w:rsid w:val="00023C8B"/>
    <w:rsid w:val="00024B9C"/>
    <w:rsid w:val="00030703"/>
    <w:rsid w:val="000323F8"/>
    <w:rsid w:val="000357BA"/>
    <w:rsid w:val="00040564"/>
    <w:rsid w:val="000407E3"/>
    <w:rsid w:val="00040856"/>
    <w:rsid w:val="0005290C"/>
    <w:rsid w:val="0005690E"/>
    <w:rsid w:val="00056FF5"/>
    <w:rsid w:val="00067455"/>
    <w:rsid w:val="000707A1"/>
    <w:rsid w:val="00071952"/>
    <w:rsid w:val="00076E1E"/>
    <w:rsid w:val="0008005B"/>
    <w:rsid w:val="00081536"/>
    <w:rsid w:val="00084E1E"/>
    <w:rsid w:val="0008562F"/>
    <w:rsid w:val="00091D62"/>
    <w:rsid w:val="000926DE"/>
    <w:rsid w:val="000B20BA"/>
    <w:rsid w:val="000B3190"/>
    <w:rsid w:val="000B47FC"/>
    <w:rsid w:val="000C0A15"/>
    <w:rsid w:val="000C71AE"/>
    <w:rsid w:val="000D3C44"/>
    <w:rsid w:val="000D68DA"/>
    <w:rsid w:val="000D77F5"/>
    <w:rsid w:val="000E4EA2"/>
    <w:rsid w:val="000E62F6"/>
    <w:rsid w:val="000F17D6"/>
    <w:rsid w:val="000F3925"/>
    <w:rsid w:val="000F6D08"/>
    <w:rsid w:val="000F6F8B"/>
    <w:rsid w:val="000F7D3A"/>
    <w:rsid w:val="00111881"/>
    <w:rsid w:val="001158B6"/>
    <w:rsid w:val="0011724D"/>
    <w:rsid w:val="0012029C"/>
    <w:rsid w:val="00132341"/>
    <w:rsid w:val="0013439D"/>
    <w:rsid w:val="00147BA2"/>
    <w:rsid w:val="00157208"/>
    <w:rsid w:val="00157595"/>
    <w:rsid w:val="00162B42"/>
    <w:rsid w:val="001660F8"/>
    <w:rsid w:val="00166BF7"/>
    <w:rsid w:val="00170F18"/>
    <w:rsid w:val="00174AE6"/>
    <w:rsid w:val="00175EAD"/>
    <w:rsid w:val="00190F21"/>
    <w:rsid w:val="001A0C5C"/>
    <w:rsid w:val="001A68B1"/>
    <w:rsid w:val="001C4042"/>
    <w:rsid w:val="001C506C"/>
    <w:rsid w:val="001D3CED"/>
    <w:rsid w:val="001F07AE"/>
    <w:rsid w:val="001F593C"/>
    <w:rsid w:val="001F62D2"/>
    <w:rsid w:val="002032A9"/>
    <w:rsid w:val="002054DC"/>
    <w:rsid w:val="00206364"/>
    <w:rsid w:val="00233EF2"/>
    <w:rsid w:val="002345D0"/>
    <w:rsid w:val="002349D1"/>
    <w:rsid w:val="00236F35"/>
    <w:rsid w:val="002445E8"/>
    <w:rsid w:val="0025156C"/>
    <w:rsid w:val="00252114"/>
    <w:rsid w:val="0025295F"/>
    <w:rsid w:val="00256EAA"/>
    <w:rsid w:val="0026666C"/>
    <w:rsid w:val="00274012"/>
    <w:rsid w:val="00274AC6"/>
    <w:rsid w:val="0028656E"/>
    <w:rsid w:val="002909A1"/>
    <w:rsid w:val="002A580B"/>
    <w:rsid w:val="002A7BC6"/>
    <w:rsid w:val="002B0245"/>
    <w:rsid w:val="002B2C72"/>
    <w:rsid w:val="002B76B6"/>
    <w:rsid w:val="002C1371"/>
    <w:rsid w:val="002C60E6"/>
    <w:rsid w:val="002D1E69"/>
    <w:rsid w:val="002E0E92"/>
    <w:rsid w:val="002E1A2E"/>
    <w:rsid w:val="002E7F87"/>
    <w:rsid w:val="003168B3"/>
    <w:rsid w:val="00317269"/>
    <w:rsid w:val="00317F8C"/>
    <w:rsid w:val="00324B64"/>
    <w:rsid w:val="00325193"/>
    <w:rsid w:val="003262CB"/>
    <w:rsid w:val="00331289"/>
    <w:rsid w:val="00334E4F"/>
    <w:rsid w:val="0034643C"/>
    <w:rsid w:val="003741DE"/>
    <w:rsid w:val="0038532A"/>
    <w:rsid w:val="00390800"/>
    <w:rsid w:val="003940E9"/>
    <w:rsid w:val="00396F8A"/>
    <w:rsid w:val="003B30C1"/>
    <w:rsid w:val="003C7690"/>
    <w:rsid w:val="003D1540"/>
    <w:rsid w:val="003E046A"/>
    <w:rsid w:val="003E6EAE"/>
    <w:rsid w:val="003F7A54"/>
    <w:rsid w:val="004005E7"/>
    <w:rsid w:val="0040225A"/>
    <w:rsid w:val="004040CB"/>
    <w:rsid w:val="004127D7"/>
    <w:rsid w:val="00412AA2"/>
    <w:rsid w:val="00416A3B"/>
    <w:rsid w:val="004176C0"/>
    <w:rsid w:val="00417BED"/>
    <w:rsid w:val="00417D86"/>
    <w:rsid w:val="004218AC"/>
    <w:rsid w:val="00422B0D"/>
    <w:rsid w:val="00432321"/>
    <w:rsid w:val="00434570"/>
    <w:rsid w:val="0044019D"/>
    <w:rsid w:val="00454F99"/>
    <w:rsid w:val="00461225"/>
    <w:rsid w:val="00466D02"/>
    <w:rsid w:val="00471E8F"/>
    <w:rsid w:val="0049663E"/>
    <w:rsid w:val="004A1794"/>
    <w:rsid w:val="004A3121"/>
    <w:rsid w:val="004A5A00"/>
    <w:rsid w:val="004A65FB"/>
    <w:rsid w:val="004B44A5"/>
    <w:rsid w:val="004C6CCF"/>
    <w:rsid w:val="004D164E"/>
    <w:rsid w:val="004D3144"/>
    <w:rsid w:val="004D7EFD"/>
    <w:rsid w:val="004E0CCD"/>
    <w:rsid w:val="004F22FE"/>
    <w:rsid w:val="00520237"/>
    <w:rsid w:val="005250AD"/>
    <w:rsid w:val="0052735D"/>
    <w:rsid w:val="00535ECB"/>
    <w:rsid w:val="00537447"/>
    <w:rsid w:val="0055473E"/>
    <w:rsid w:val="00556156"/>
    <w:rsid w:val="00563418"/>
    <w:rsid w:val="00580197"/>
    <w:rsid w:val="005801AA"/>
    <w:rsid w:val="00581570"/>
    <w:rsid w:val="00592EEC"/>
    <w:rsid w:val="00597E3B"/>
    <w:rsid w:val="005B0075"/>
    <w:rsid w:val="005B6195"/>
    <w:rsid w:val="005C0E83"/>
    <w:rsid w:val="005C5471"/>
    <w:rsid w:val="005D06E3"/>
    <w:rsid w:val="005D2A56"/>
    <w:rsid w:val="0060367B"/>
    <w:rsid w:val="00617DFE"/>
    <w:rsid w:val="006255EA"/>
    <w:rsid w:val="00631F47"/>
    <w:rsid w:val="00634367"/>
    <w:rsid w:val="0063479F"/>
    <w:rsid w:val="006415A9"/>
    <w:rsid w:val="0064477F"/>
    <w:rsid w:val="00650C35"/>
    <w:rsid w:val="0065250C"/>
    <w:rsid w:val="00657A85"/>
    <w:rsid w:val="00662DBD"/>
    <w:rsid w:val="00677F9F"/>
    <w:rsid w:val="00681CC9"/>
    <w:rsid w:val="00682927"/>
    <w:rsid w:val="00682E6F"/>
    <w:rsid w:val="00690E69"/>
    <w:rsid w:val="00694725"/>
    <w:rsid w:val="0069754A"/>
    <w:rsid w:val="006A40D5"/>
    <w:rsid w:val="006B135F"/>
    <w:rsid w:val="006B1C0C"/>
    <w:rsid w:val="006B4362"/>
    <w:rsid w:val="006B6EFD"/>
    <w:rsid w:val="006C41F0"/>
    <w:rsid w:val="006D722E"/>
    <w:rsid w:val="006F4A89"/>
    <w:rsid w:val="00704BC7"/>
    <w:rsid w:val="00704DDC"/>
    <w:rsid w:val="007116B5"/>
    <w:rsid w:val="007130E2"/>
    <w:rsid w:val="00713452"/>
    <w:rsid w:val="007159A1"/>
    <w:rsid w:val="00717A62"/>
    <w:rsid w:val="007255C4"/>
    <w:rsid w:val="0073714F"/>
    <w:rsid w:val="0073770F"/>
    <w:rsid w:val="00737FB7"/>
    <w:rsid w:val="007438D8"/>
    <w:rsid w:val="00747287"/>
    <w:rsid w:val="00750F8E"/>
    <w:rsid w:val="00761D7A"/>
    <w:rsid w:val="0076685D"/>
    <w:rsid w:val="00773EF0"/>
    <w:rsid w:val="0077438F"/>
    <w:rsid w:val="007748DE"/>
    <w:rsid w:val="007770AD"/>
    <w:rsid w:val="00790CF9"/>
    <w:rsid w:val="00793305"/>
    <w:rsid w:val="00796AD5"/>
    <w:rsid w:val="007A3DDA"/>
    <w:rsid w:val="007B1D65"/>
    <w:rsid w:val="007B6A4F"/>
    <w:rsid w:val="007C0BF5"/>
    <w:rsid w:val="007C1254"/>
    <w:rsid w:val="007D2DF1"/>
    <w:rsid w:val="007D560E"/>
    <w:rsid w:val="007E07AE"/>
    <w:rsid w:val="007E4708"/>
    <w:rsid w:val="007E7683"/>
    <w:rsid w:val="007F0CCC"/>
    <w:rsid w:val="007F0FEC"/>
    <w:rsid w:val="007F1B22"/>
    <w:rsid w:val="007F503F"/>
    <w:rsid w:val="007F57F1"/>
    <w:rsid w:val="008073A3"/>
    <w:rsid w:val="00814796"/>
    <w:rsid w:val="0081768C"/>
    <w:rsid w:val="008213F4"/>
    <w:rsid w:val="00822B24"/>
    <w:rsid w:val="00824E24"/>
    <w:rsid w:val="0083063F"/>
    <w:rsid w:val="008316B4"/>
    <w:rsid w:val="008318A4"/>
    <w:rsid w:val="00833814"/>
    <w:rsid w:val="00837C9A"/>
    <w:rsid w:val="00842ECF"/>
    <w:rsid w:val="008543EB"/>
    <w:rsid w:val="00862A39"/>
    <w:rsid w:val="008642EF"/>
    <w:rsid w:val="0087171C"/>
    <w:rsid w:val="00872C6A"/>
    <w:rsid w:val="0088443F"/>
    <w:rsid w:val="0089498B"/>
    <w:rsid w:val="008A0877"/>
    <w:rsid w:val="008A0BE4"/>
    <w:rsid w:val="008A1839"/>
    <w:rsid w:val="008A3B30"/>
    <w:rsid w:val="008B5663"/>
    <w:rsid w:val="008C0252"/>
    <w:rsid w:val="008C443F"/>
    <w:rsid w:val="008D3DD7"/>
    <w:rsid w:val="008E7E9E"/>
    <w:rsid w:val="008F013E"/>
    <w:rsid w:val="008F2C31"/>
    <w:rsid w:val="008F4874"/>
    <w:rsid w:val="008F4FF8"/>
    <w:rsid w:val="008F7074"/>
    <w:rsid w:val="008F7A0A"/>
    <w:rsid w:val="009027DF"/>
    <w:rsid w:val="00903D0D"/>
    <w:rsid w:val="0090494B"/>
    <w:rsid w:val="00907FE5"/>
    <w:rsid w:val="00916DA7"/>
    <w:rsid w:val="00925988"/>
    <w:rsid w:val="00926A98"/>
    <w:rsid w:val="0093793E"/>
    <w:rsid w:val="00954CC8"/>
    <w:rsid w:val="0096263C"/>
    <w:rsid w:val="00970BC5"/>
    <w:rsid w:val="00973124"/>
    <w:rsid w:val="00976832"/>
    <w:rsid w:val="00984628"/>
    <w:rsid w:val="00986223"/>
    <w:rsid w:val="00996B0D"/>
    <w:rsid w:val="00996EBB"/>
    <w:rsid w:val="009A0CD0"/>
    <w:rsid w:val="009A100D"/>
    <w:rsid w:val="009C025D"/>
    <w:rsid w:val="009C7B33"/>
    <w:rsid w:val="009D03DC"/>
    <w:rsid w:val="009D1D8F"/>
    <w:rsid w:val="009D27CD"/>
    <w:rsid w:val="009D34C4"/>
    <w:rsid w:val="009D7153"/>
    <w:rsid w:val="009E1295"/>
    <w:rsid w:val="009E2CA4"/>
    <w:rsid w:val="009F705A"/>
    <w:rsid w:val="009F7D46"/>
    <w:rsid w:val="00A003CD"/>
    <w:rsid w:val="00A024B7"/>
    <w:rsid w:val="00A07A3A"/>
    <w:rsid w:val="00A101A8"/>
    <w:rsid w:val="00A1035A"/>
    <w:rsid w:val="00A13AEF"/>
    <w:rsid w:val="00A13FE8"/>
    <w:rsid w:val="00A22363"/>
    <w:rsid w:val="00A36E24"/>
    <w:rsid w:val="00A3709D"/>
    <w:rsid w:val="00A438AD"/>
    <w:rsid w:val="00A544BF"/>
    <w:rsid w:val="00A55E6A"/>
    <w:rsid w:val="00A623DE"/>
    <w:rsid w:val="00A62D5A"/>
    <w:rsid w:val="00A6664A"/>
    <w:rsid w:val="00A756A9"/>
    <w:rsid w:val="00A84F73"/>
    <w:rsid w:val="00AA362E"/>
    <w:rsid w:val="00AA4C05"/>
    <w:rsid w:val="00AC0DC7"/>
    <w:rsid w:val="00AC1CB4"/>
    <w:rsid w:val="00AD000D"/>
    <w:rsid w:val="00AD2782"/>
    <w:rsid w:val="00AE1ECE"/>
    <w:rsid w:val="00AF2735"/>
    <w:rsid w:val="00AF4B8C"/>
    <w:rsid w:val="00AF5BD0"/>
    <w:rsid w:val="00B12414"/>
    <w:rsid w:val="00B1424A"/>
    <w:rsid w:val="00B26DD3"/>
    <w:rsid w:val="00B36909"/>
    <w:rsid w:val="00B36921"/>
    <w:rsid w:val="00B402E2"/>
    <w:rsid w:val="00B4272B"/>
    <w:rsid w:val="00B44E42"/>
    <w:rsid w:val="00B46E8F"/>
    <w:rsid w:val="00B5144D"/>
    <w:rsid w:val="00B51D7D"/>
    <w:rsid w:val="00B60162"/>
    <w:rsid w:val="00B669BE"/>
    <w:rsid w:val="00B74B9B"/>
    <w:rsid w:val="00B83022"/>
    <w:rsid w:val="00B83A7F"/>
    <w:rsid w:val="00B85321"/>
    <w:rsid w:val="00B85FEF"/>
    <w:rsid w:val="00B90412"/>
    <w:rsid w:val="00B96441"/>
    <w:rsid w:val="00B97BE3"/>
    <w:rsid w:val="00BA4AAC"/>
    <w:rsid w:val="00BB1B6B"/>
    <w:rsid w:val="00BC1EB1"/>
    <w:rsid w:val="00BD015E"/>
    <w:rsid w:val="00BD022C"/>
    <w:rsid w:val="00BD424E"/>
    <w:rsid w:val="00BD7AF2"/>
    <w:rsid w:val="00BE0E7D"/>
    <w:rsid w:val="00BE5420"/>
    <w:rsid w:val="00BF0C3F"/>
    <w:rsid w:val="00C073C6"/>
    <w:rsid w:val="00C12839"/>
    <w:rsid w:val="00C13127"/>
    <w:rsid w:val="00C22F91"/>
    <w:rsid w:val="00C3638D"/>
    <w:rsid w:val="00C40A27"/>
    <w:rsid w:val="00C40E21"/>
    <w:rsid w:val="00C45185"/>
    <w:rsid w:val="00C5176E"/>
    <w:rsid w:val="00C53EE5"/>
    <w:rsid w:val="00C550BF"/>
    <w:rsid w:val="00C646F4"/>
    <w:rsid w:val="00C66D39"/>
    <w:rsid w:val="00C72348"/>
    <w:rsid w:val="00C765C9"/>
    <w:rsid w:val="00C8291A"/>
    <w:rsid w:val="00C933CB"/>
    <w:rsid w:val="00CA0F1A"/>
    <w:rsid w:val="00CA1B97"/>
    <w:rsid w:val="00CA41AE"/>
    <w:rsid w:val="00CB4536"/>
    <w:rsid w:val="00CB488E"/>
    <w:rsid w:val="00CB6CDD"/>
    <w:rsid w:val="00CC2AAA"/>
    <w:rsid w:val="00CC34B6"/>
    <w:rsid w:val="00CC3749"/>
    <w:rsid w:val="00CD6DA4"/>
    <w:rsid w:val="00CE5481"/>
    <w:rsid w:val="00D07333"/>
    <w:rsid w:val="00D143E1"/>
    <w:rsid w:val="00D21DEE"/>
    <w:rsid w:val="00D239C1"/>
    <w:rsid w:val="00D32A73"/>
    <w:rsid w:val="00D421BB"/>
    <w:rsid w:val="00D50558"/>
    <w:rsid w:val="00D53847"/>
    <w:rsid w:val="00D53E16"/>
    <w:rsid w:val="00D55362"/>
    <w:rsid w:val="00D5608F"/>
    <w:rsid w:val="00D569EE"/>
    <w:rsid w:val="00D63B5C"/>
    <w:rsid w:val="00D74A8C"/>
    <w:rsid w:val="00D76A16"/>
    <w:rsid w:val="00D806E3"/>
    <w:rsid w:val="00D8207D"/>
    <w:rsid w:val="00D865BC"/>
    <w:rsid w:val="00DA034D"/>
    <w:rsid w:val="00DB20F0"/>
    <w:rsid w:val="00DC2AC7"/>
    <w:rsid w:val="00DC69A2"/>
    <w:rsid w:val="00DD5340"/>
    <w:rsid w:val="00DD78BD"/>
    <w:rsid w:val="00DE2142"/>
    <w:rsid w:val="00DF3308"/>
    <w:rsid w:val="00DF6CAE"/>
    <w:rsid w:val="00DF7247"/>
    <w:rsid w:val="00E00172"/>
    <w:rsid w:val="00E02040"/>
    <w:rsid w:val="00E03965"/>
    <w:rsid w:val="00E0669D"/>
    <w:rsid w:val="00E11932"/>
    <w:rsid w:val="00E22533"/>
    <w:rsid w:val="00E26A13"/>
    <w:rsid w:val="00E31EFB"/>
    <w:rsid w:val="00E329A6"/>
    <w:rsid w:val="00E4621B"/>
    <w:rsid w:val="00E5169F"/>
    <w:rsid w:val="00E52431"/>
    <w:rsid w:val="00E55478"/>
    <w:rsid w:val="00E5682F"/>
    <w:rsid w:val="00E61882"/>
    <w:rsid w:val="00E640DA"/>
    <w:rsid w:val="00E649D8"/>
    <w:rsid w:val="00E64D2D"/>
    <w:rsid w:val="00E86142"/>
    <w:rsid w:val="00E866B4"/>
    <w:rsid w:val="00E9276C"/>
    <w:rsid w:val="00E93022"/>
    <w:rsid w:val="00E97723"/>
    <w:rsid w:val="00EA64B5"/>
    <w:rsid w:val="00EB100D"/>
    <w:rsid w:val="00EB48A9"/>
    <w:rsid w:val="00EB6603"/>
    <w:rsid w:val="00EC0A78"/>
    <w:rsid w:val="00EC11A2"/>
    <w:rsid w:val="00EE28AD"/>
    <w:rsid w:val="00EE2E8A"/>
    <w:rsid w:val="00EE5DF7"/>
    <w:rsid w:val="00EE69C1"/>
    <w:rsid w:val="00EF4BED"/>
    <w:rsid w:val="00EF5582"/>
    <w:rsid w:val="00F12D06"/>
    <w:rsid w:val="00F131C0"/>
    <w:rsid w:val="00F13B9C"/>
    <w:rsid w:val="00F17604"/>
    <w:rsid w:val="00F239B8"/>
    <w:rsid w:val="00F3000D"/>
    <w:rsid w:val="00F50502"/>
    <w:rsid w:val="00F53277"/>
    <w:rsid w:val="00F65572"/>
    <w:rsid w:val="00F707A4"/>
    <w:rsid w:val="00F757E2"/>
    <w:rsid w:val="00F90173"/>
    <w:rsid w:val="00F92255"/>
    <w:rsid w:val="00F92C18"/>
    <w:rsid w:val="00F9644F"/>
    <w:rsid w:val="00FA1E6B"/>
    <w:rsid w:val="00FA2765"/>
    <w:rsid w:val="00FA43A5"/>
    <w:rsid w:val="00FA45E6"/>
    <w:rsid w:val="00FA47F8"/>
    <w:rsid w:val="00FA76BF"/>
    <w:rsid w:val="00FB18D5"/>
    <w:rsid w:val="00FB69CE"/>
    <w:rsid w:val="00FC1F57"/>
    <w:rsid w:val="00FC5D42"/>
    <w:rsid w:val="00FC5DB7"/>
    <w:rsid w:val="00FD2E80"/>
    <w:rsid w:val="00FD5545"/>
    <w:rsid w:val="00FD76E7"/>
    <w:rsid w:val="00FE1CB4"/>
    <w:rsid w:val="00FE2347"/>
    <w:rsid w:val="00FE51AF"/>
    <w:rsid w:val="00FE6F1D"/>
    <w:rsid w:val="00FE7B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BB8E9"/>
  <w15:docId w15:val="{FBDF3E10-DA14-4970-9FA7-6CA2C82F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927"/>
  </w:style>
  <w:style w:type="paragraph" w:styleId="Heading1">
    <w:name w:val="heading 1"/>
    <w:basedOn w:val="Normal"/>
    <w:link w:val="Heading1Char"/>
    <w:uiPriority w:val="9"/>
    <w:qFormat/>
    <w:rsid w:val="002E0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F4BE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E92"/>
    <w:rPr>
      <w:rFonts w:ascii="Times New Roman" w:eastAsia="Times New Roman" w:hAnsi="Times New Roman" w:cs="Times New Roman"/>
      <w:b/>
      <w:bCs/>
      <w:kern w:val="36"/>
      <w:sz w:val="48"/>
      <w:szCs w:val="48"/>
    </w:rPr>
  </w:style>
  <w:style w:type="table" w:styleId="TableGrid">
    <w:name w:val="Table Grid"/>
    <w:basedOn w:val="TableNormal"/>
    <w:rsid w:val="00A101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a,List Paragraph (numbered (a)),Numbered Paragraph,Main numbered paragraph,References,Numbered List Paragraph,123 List Paragraph,Bullets,List Paragraph nowy,Liste 1,List_Paragraph,Multilevel para_II,List Paragraph1,Bullet paras,Paragraph"/>
    <w:basedOn w:val="Normal"/>
    <w:link w:val="ListParagraphChar"/>
    <w:uiPriority w:val="34"/>
    <w:qFormat/>
    <w:rsid w:val="00A101A8"/>
    <w:pPr>
      <w:ind w:left="720"/>
      <w:contextualSpacing/>
    </w:pPr>
  </w:style>
  <w:style w:type="character" w:styleId="Emphasis">
    <w:name w:val="Emphasis"/>
    <w:basedOn w:val="DefaultParagraphFont"/>
    <w:uiPriority w:val="20"/>
    <w:qFormat/>
    <w:rsid w:val="00535ECB"/>
    <w:rPr>
      <w:i/>
      <w:iCs/>
    </w:rPr>
  </w:style>
  <w:style w:type="character" w:customStyle="1" w:styleId="Heading3Char">
    <w:name w:val="Heading 3 Char"/>
    <w:basedOn w:val="DefaultParagraphFont"/>
    <w:link w:val="Heading3"/>
    <w:uiPriority w:val="9"/>
    <w:semiHidden/>
    <w:rsid w:val="00EF4BED"/>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EF4BED"/>
    <w:rPr>
      <w:color w:val="0000FF"/>
      <w:u w:val="single"/>
    </w:rPr>
  </w:style>
  <w:style w:type="paragraph" w:styleId="NormalWeb">
    <w:name w:val="Normal (Web)"/>
    <w:basedOn w:val="Normal"/>
    <w:uiPriority w:val="99"/>
    <w:semiHidden/>
    <w:unhideWhenUsed/>
    <w:rsid w:val="00EC11A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C11A2"/>
    <w:pPr>
      <w:spacing w:after="0" w:line="240" w:lineRule="auto"/>
    </w:pPr>
  </w:style>
  <w:style w:type="character" w:customStyle="1" w:styleId="hgkelc">
    <w:name w:val="hgkelc"/>
    <w:basedOn w:val="DefaultParagraphFont"/>
    <w:rsid w:val="00EC0A78"/>
  </w:style>
  <w:style w:type="paragraph" w:styleId="Revision">
    <w:name w:val="Revision"/>
    <w:hidden/>
    <w:uiPriority w:val="99"/>
    <w:semiHidden/>
    <w:rsid w:val="00537447"/>
    <w:pPr>
      <w:spacing w:after="0" w:line="240" w:lineRule="auto"/>
    </w:pPr>
  </w:style>
  <w:style w:type="paragraph" w:styleId="BalloonText">
    <w:name w:val="Balloon Text"/>
    <w:basedOn w:val="Normal"/>
    <w:link w:val="BalloonTextChar"/>
    <w:uiPriority w:val="99"/>
    <w:semiHidden/>
    <w:unhideWhenUsed/>
    <w:rsid w:val="00132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41"/>
    <w:rPr>
      <w:rFonts w:ascii="Tahoma" w:hAnsi="Tahoma" w:cs="Tahoma"/>
      <w:sz w:val="16"/>
      <w:szCs w:val="16"/>
    </w:rPr>
  </w:style>
  <w:style w:type="character" w:customStyle="1" w:styleId="MediumGrid1-Accent2Char">
    <w:name w:val="Medium Grid 1 - Accent 2 Char"/>
    <w:aliases w:val="List Paragraph (numbered (a)) Char,ANNEX Char,Bullets Char,Citation List Char,Colorful List - Accent 11 Char,List Bullet-OpsManual Char,List Paragraph2 Char,List_Paragraph Char,Liste 1 Char,MC Paragraphe Liste Char,lp1 Char"/>
    <w:link w:val="MediumGrid1-Accent2"/>
    <w:uiPriority w:val="34"/>
    <w:qFormat/>
    <w:locked/>
    <w:rsid w:val="00BD022C"/>
    <w:rPr>
      <w:sz w:val="24"/>
      <w:szCs w:val="24"/>
    </w:rPr>
  </w:style>
  <w:style w:type="table" w:styleId="MediumGrid1-Accent2">
    <w:name w:val="Medium Grid 1 Accent 2"/>
    <w:basedOn w:val="TableNormal"/>
    <w:link w:val="MediumGrid1-Accent2Char"/>
    <w:uiPriority w:val="34"/>
    <w:semiHidden/>
    <w:unhideWhenUsed/>
    <w:rsid w:val="00BD022C"/>
    <w:pPr>
      <w:spacing w:after="0" w:line="240" w:lineRule="auto"/>
    </w:pPr>
    <w:rPr>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ListParagraphChar">
    <w:name w:val="List Paragraph Char"/>
    <w:aliases w:val="Ha Char,List Paragraph (numbered (a)) Char1,Numbered Paragraph Char,Main numbered paragraph Char,References Char,Numbered List Paragraph Char,123 List Paragraph Char,Bullets Char1,List Paragraph nowy Char,Liste 1 Char1,Paragraph Char"/>
    <w:link w:val="ListParagraph"/>
    <w:uiPriority w:val="34"/>
    <w:qFormat/>
    <w:rsid w:val="00973124"/>
  </w:style>
  <w:style w:type="paragraph" w:customStyle="1" w:styleId="Default">
    <w:name w:val="Default"/>
    <w:rsid w:val="00973124"/>
    <w:pPr>
      <w:autoSpaceDE w:val="0"/>
      <w:autoSpaceDN w:val="0"/>
      <w:adjustRightInd w:val="0"/>
      <w:spacing w:after="0" w:line="240" w:lineRule="auto"/>
    </w:pPr>
    <w:rPr>
      <w:rFonts w:ascii="Verdana" w:hAnsi="Verdana" w:cs="Verdana"/>
      <w:color w:val="000000"/>
      <w:sz w:val="24"/>
      <w:szCs w:val="24"/>
    </w:rPr>
  </w:style>
  <w:style w:type="paragraph" w:customStyle="1" w:styleId="09bLevel02">
    <w:name w:val="09b Level02"/>
    <w:next w:val="Normal"/>
    <w:link w:val="09bLevel02Char"/>
    <w:qFormat/>
    <w:rsid w:val="00B402E2"/>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B402E2"/>
    <w:rPr>
      <w:rFonts w:ascii="Times New Roman" w:eastAsia="Calibri" w:hAnsi="Times New Roman" w:cs="Arial"/>
      <w:b/>
      <w:caps/>
      <w:lang w:val="ms-MY"/>
    </w:rPr>
  </w:style>
  <w:style w:type="paragraph" w:customStyle="1" w:styleId="10Normal01-FirstParagraph">
    <w:name w:val="10 Normal01-FirstParagraph"/>
    <w:next w:val="Normal"/>
    <w:qFormat/>
    <w:rsid w:val="00B402E2"/>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link w:val="09aLevel01Char"/>
    <w:qFormat/>
    <w:rsid w:val="001C4042"/>
    <w:pPr>
      <w:keepNext/>
      <w:tabs>
        <w:tab w:val="left" w:pos="1276"/>
        <w:tab w:val="left" w:pos="1332"/>
        <w:tab w:val="left" w:pos="1389"/>
        <w:tab w:val="num" w:pos="1418"/>
        <w:tab w:val="left" w:pos="1503"/>
        <w:tab w:val="left" w:pos="1559"/>
      </w:tabs>
      <w:spacing w:before="1440" w:after="800" w:line="360" w:lineRule="auto"/>
      <w:jc w:val="center"/>
      <w:outlineLvl w:val="0"/>
    </w:pPr>
    <w:rPr>
      <w:rFonts w:ascii="Times New Roman" w:eastAsia="Calibri" w:hAnsi="Times New Roman" w:cs="Arial"/>
      <w:b/>
      <w:caps/>
      <w:szCs w:val="20"/>
      <w:lang w:val="ms-MY"/>
    </w:rPr>
  </w:style>
  <w:style w:type="character" w:customStyle="1" w:styleId="09aLevel01Char">
    <w:name w:val="09a Level01 Char"/>
    <w:link w:val="09aLevel01"/>
    <w:rsid w:val="001C4042"/>
    <w:rPr>
      <w:rFonts w:ascii="Times New Roman" w:eastAsia="Calibri" w:hAnsi="Times New Roman" w:cs="Arial"/>
      <w:b/>
      <w:caps/>
      <w:szCs w:val="20"/>
      <w:lang w:val="ms-MY"/>
    </w:rPr>
  </w:style>
  <w:style w:type="character" w:customStyle="1" w:styleId="NoSpacingChar">
    <w:name w:val="No Spacing Char"/>
    <w:basedOn w:val="DefaultParagraphFont"/>
    <w:link w:val="NoSpacing"/>
    <w:uiPriority w:val="1"/>
    <w:rsid w:val="004A3121"/>
  </w:style>
  <w:style w:type="paragraph" w:styleId="TOCHeading">
    <w:name w:val="TOC Heading"/>
    <w:basedOn w:val="Heading1"/>
    <w:next w:val="Normal"/>
    <w:uiPriority w:val="39"/>
    <w:unhideWhenUsed/>
    <w:qFormat/>
    <w:rsid w:val="004A312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4A3121"/>
    <w:pPr>
      <w:spacing w:after="100"/>
    </w:pPr>
  </w:style>
  <w:style w:type="paragraph" w:styleId="TOC2">
    <w:name w:val="toc 2"/>
    <w:basedOn w:val="Normal"/>
    <w:next w:val="Normal"/>
    <w:autoRedefine/>
    <w:uiPriority w:val="39"/>
    <w:unhideWhenUsed/>
    <w:rsid w:val="004A3121"/>
    <w:pPr>
      <w:spacing w:after="100"/>
      <w:ind w:left="220"/>
    </w:pPr>
  </w:style>
  <w:style w:type="paragraph" w:styleId="Header">
    <w:name w:val="header"/>
    <w:basedOn w:val="Normal"/>
    <w:link w:val="HeaderChar"/>
    <w:uiPriority w:val="99"/>
    <w:unhideWhenUsed/>
    <w:rsid w:val="006B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5F"/>
  </w:style>
  <w:style w:type="paragraph" w:styleId="Footer">
    <w:name w:val="footer"/>
    <w:basedOn w:val="Normal"/>
    <w:link w:val="FooterChar"/>
    <w:uiPriority w:val="99"/>
    <w:unhideWhenUsed/>
    <w:rsid w:val="006B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5F"/>
  </w:style>
  <w:style w:type="character" w:styleId="CommentReference">
    <w:name w:val="annotation reference"/>
    <w:basedOn w:val="DefaultParagraphFont"/>
    <w:uiPriority w:val="99"/>
    <w:semiHidden/>
    <w:unhideWhenUsed/>
    <w:rsid w:val="00FE2347"/>
    <w:rPr>
      <w:sz w:val="16"/>
      <w:szCs w:val="16"/>
    </w:rPr>
  </w:style>
  <w:style w:type="paragraph" w:styleId="CommentText">
    <w:name w:val="annotation text"/>
    <w:basedOn w:val="Normal"/>
    <w:link w:val="CommentTextChar"/>
    <w:uiPriority w:val="99"/>
    <w:unhideWhenUsed/>
    <w:rsid w:val="00FE2347"/>
    <w:pPr>
      <w:spacing w:line="240" w:lineRule="auto"/>
    </w:pPr>
    <w:rPr>
      <w:sz w:val="20"/>
      <w:szCs w:val="20"/>
    </w:rPr>
  </w:style>
  <w:style w:type="character" w:customStyle="1" w:styleId="CommentTextChar">
    <w:name w:val="Comment Text Char"/>
    <w:basedOn w:val="DefaultParagraphFont"/>
    <w:link w:val="CommentText"/>
    <w:uiPriority w:val="99"/>
    <w:rsid w:val="00FE2347"/>
    <w:rPr>
      <w:sz w:val="20"/>
      <w:szCs w:val="20"/>
    </w:rPr>
  </w:style>
  <w:style w:type="paragraph" w:styleId="CommentSubject">
    <w:name w:val="annotation subject"/>
    <w:basedOn w:val="CommentText"/>
    <w:next w:val="CommentText"/>
    <w:link w:val="CommentSubjectChar"/>
    <w:uiPriority w:val="99"/>
    <w:semiHidden/>
    <w:unhideWhenUsed/>
    <w:rsid w:val="00FE2347"/>
    <w:rPr>
      <w:b/>
      <w:bCs/>
    </w:rPr>
  </w:style>
  <w:style w:type="character" w:customStyle="1" w:styleId="CommentSubjectChar">
    <w:name w:val="Comment Subject Char"/>
    <w:basedOn w:val="CommentTextChar"/>
    <w:link w:val="CommentSubject"/>
    <w:uiPriority w:val="99"/>
    <w:semiHidden/>
    <w:rsid w:val="00FE23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3130">
      <w:bodyDiv w:val="1"/>
      <w:marLeft w:val="0"/>
      <w:marRight w:val="0"/>
      <w:marTop w:val="0"/>
      <w:marBottom w:val="0"/>
      <w:divBdr>
        <w:top w:val="none" w:sz="0" w:space="0" w:color="auto"/>
        <w:left w:val="none" w:sz="0" w:space="0" w:color="auto"/>
        <w:bottom w:val="none" w:sz="0" w:space="0" w:color="auto"/>
        <w:right w:val="none" w:sz="0" w:space="0" w:color="auto"/>
      </w:divBdr>
      <w:divsChild>
        <w:div w:id="187303692">
          <w:marLeft w:val="0"/>
          <w:marRight w:val="0"/>
          <w:marTop w:val="0"/>
          <w:marBottom w:val="0"/>
          <w:divBdr>
            <w:top w:val="none" w:sz="0" w:space="0" w:color="auto"/>
            <w:left w:val="none" w:sz="0" w:space="0" w:color="auto"/>
            <w:bottom w:val="none" w:sz="0" w:space="0" w:color="auto"/>
            <w:right w:val="none" w:sz="0" w:space="0" w:color="auto"/>
          </w:divBdr>
        </w:div>
      </w:divsChild>
    </w:div>
    <w:div w:id="331839389">
      <w:bodyDiv w:val="1"/>
      <w:marLeft w:val="0"/>
      <w:marRight w:val="0"/>
      <w:marTop w:val="0"/>
      <w:marBottom w:val="0"/>
      <w:divBdr>
        <w:top w:val="none" w:sz="0" w:space="0" w:color="auto"/>
        <w:left w:val="none" w:sz="0" w:space="0" w:color="auto"/>
        <w:bottom w:val="none" w:sz="0" w:space="0" w:color="auto"/>
        <w:right w:val="none" w:sz="0" w:space="0" w:color="auto"/>
      </w:divBdr>
      <w:divsChild>
        <w:div w:id="2137798604">
          <w:marLeft w:val="708"/>
          <w:marRight w:val="0"/>
          <w:marTop w:val="0"/>
          <w:marBottom w:val="0"/>
          <w:divBdr>
            <w:top w:val="none" w:sz="0" w:space="0" w:color="auto"/>
            <w:left w:val="none" w:sz="0" w:space="0" w:color="auto"/>
            <w:bottom w:val="none" w:sz="0" w:space="0" w:color="auto"/>
            <w:right w:val="none" w:sz="0" w:space="0" w:color="auto"/>
          </w:divBdr>
        </w:div>
      </w:divsChild>
    </w:div>
    <w:div w:id="442042950">
      <w:bodyDiv w:val="1"/>
      <w:marLeft w:val="0"/>
      <w:marRight w:val="0"/>
      <w:marTop w:val="0"/>
      <w:marBottom w:val="0"/>
      <w:divBdr>
        <w:top w:val="none" w:sz="0" w:space="0" w:color="auto"/>
        <w:left w:val="none" w:sz="0" w:space="0" w:color="auto"/>
        <w:bottom w:val="none" w:sz="0" w:space="0" w:color="auto"/>
        <w:right w:val="none" w:sz="0" w:space="0" w:color="auto"/>
      </w:divBdr>
      <w:divsChild>
        <w:div w:id="122770239">
          <w:marLeft w:val="0"/>
          <w:marRight w:val="0"/>
          <w:marTop w:val="0"/>
          <w:marBottom w:val="0"/>
          <w:divBdr>
            <w:top w:val="none" w:sz="0" w:space="0" w:color="auto"/>
            <w:left w:val="none" w:sz="0" w:space="0" w:color="auto"/>
            <w:bottom w:val="none" w:sz="0" w:space="0" w:color="auto"/>
            <w:right w:val="none" w:sz="0" w:space="0" w:color="auto"/>
          </w:divBdr>
          <w:divsChild>
            <w:div w:id="884637408">
              <w:marLeft w:val="0"/>
              <w:marRight w:val="0"/>
              <w:marTop w:val="131"/>
              <w:marBottom w:val="131"/>
              <w:divBdr>
                <w:top w:val="none" w:sz="0" w:space="0" w:color="auto"/>
                <w:left w:val="none" w:sz="0" w:space="0" w:color="auto"/>
                <w:bottom w:val="none" w:sz="0" w:space="0" w:color="auto"/>
                <w:right w:val="none" w:sz="0" w:space="0" w:color="auto"/>
              </w:divBdr>
            </w:div>
          </w:divsChild>
        </w:div>
        <w:div w:id="1807353690">
          <w:marLeft w:val="0"/>
          <w:marRight w:val="0"/>
          <w:marTop w:val="0"/>
          <w:marBottom w:val="0"/>
          <w:divBdr>
            <w:top w:val="none" w:sz="0" w:space="0" w:color="auto"/>
            <w:left w:val="none" w:sz="0" w:space="0" w:color="auto"/>
            <w:bottom w:val="none" w:sz="0" w:space="0" w:color="auto"/>
            <w:right w:val="none" w:sz="0" w:space="0" w:color="auto"/>
          </w:divBdr>
          <w:divsChild>
            <w:div w:id="1756702712">
              <w:marLeft w:val="0"/>
              <w:marRight w:val="0"/>
              <w:marTop w:val="0"/>
              <w:marBottom w:val="0"/>
              <w:divBdr>
                <w:top w:val="none" w:sz="0" w:space="0" w:color="auto"/>
                <w:left w:val="none" w:sz="0" w:space="0" w:color="auto"/>
                <w:bottom w:val="none" w:sz="0" w:space="0" w:color="auto"/>
                <w:right w:val="none" w:sz="0" w:space="0" w:color="auto"/>
              </w:divBdr>
              <w:divsChild>
                <w:div w:id="958099250">
                  <w:marLeft w:val="0"/>
                  <w:marRight w:val="0"/>
                  <w:marTop w:val="0"/>
                  <w:marBottom w:val="0"/>
                  <w:divBdr>
                    <w:top w:val="none" w:sz="0" w:space="0" w:color="auto"/>
                    <w:left w:val="none" w:sz="0" w:space="0" w:color="auto"/>
                    <w:bottom w:val="none" w:sz="0" w:space="0" w:color="auto"/>
                    <w:right w:val="none" w:sz="0" w:space="0" w:color="auto"/>
                  </w:divBdr>
                  <w:divsChild>
                    <w:div w:id="1827940563">
                      <w:marLeft w:val="0"/>
                      <w:marRight w:val="0"/>
                      <w:marTop w:val="0"/>
                      <w:marBottom w:val="0"/>
                      <w:divBdr>
                        <w:top w:val="none" w:sz="0" w:space="0" w:color="auto"/>
                        <w:left w:val="none" w:sz="0" w:space="0" w:color="auto"/>
                        <w:bottom w:val="none" w:sz="0" w:space="0" w:color="auto"/>
                        <w:right w:val="none" w:sz="0" w:space="0" w:color="auto"/>
                      </w:divBdr>
                      <w:divsChild>
                        <w:div w:id="1081299052">
                          <w:marLeft w:val="0"/>
                          <w:marRight w:val="0"/>
                          <w:marTop w:val="0"/>
                          <w:marBottom w:val="0"/>
                          <w:divBdr>
                            <w:top w:val="none" w:sz="0" w:space="0" w:color="auto"/>
                            <w:left w:val="none" w:sz="0" w:space="0" w:color="auto"/>
                            <w:bottom w:val="none" w:sz="0" w:space="0" w:color="auto"/>
                            <w:right w:val="none" w:sz="0" w:space="0" w:color="auto"/>
                          </w:divBdr>
                          <w:divsChild>
                            <w:div w:id="7263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383564">
      <w:bodyDiv w:val="1"/>
      <w:marLeft w:val="0"/>
      <w:marRight w:val="0"/>
      <w:marTop w:val="0"/>
      <w:marBottom w:val="0"/>
      <w:divBdr>
        <w:top w:val="none" w:sz="0" w:space="0" w:color="auto"/>
        <w:left w:val="none" w:sz="0" w:space="0" w:color="auto"/>
        <w:bottom w:val="none" w:sz="0" w:space="0" w:color="auto"/>
        <w:right w:val="none" w:sz="0" w:space="0" w:color="auto"/>
      </w:divBdr>
    </w:div>
    <w:div w:id="1509098885">
      <w:bodyDiv w:val="1"/>
      <w:marLeft w:val="0"/>
      <w:marRight w:val="0"/>
      <w:marTop w:val="0"/>
      <w:marBottom w:val="0"/>
      <w:divBdr>
        <w:top w:val="none" w:sz="0" w:space="0" w:color="auto"/>
        <w:left w:val="none" w:sz="0" w:space="0" w:color="auto"/>
        <w:bottom w:val="none" w:sz="0" w:space="0" w:color="auto"/>
        <w:right w:val="none" w:sz="0" w:space="0" w:color="auto"/>
      </w:divBdr>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645087654">
      <w:bodyDiv w:val="1"/>
      <w:marLeft w:val="0"/>
      <w:marRight w:val="0"/>
      <w:marTop w:val="0"/>
      <w:marBottom w:val="0"/>
      <w:divBdr>
        <w:top w:val="none" w:sz="0" w:space="0" w:color="auto"/>
        <w:left w:val="none" w:sz="0" w:space="0" w:color="auto"/>
        <w:bottom w:val="none" w:sz="0" w:space="0" w:color="auto"/>
        <w:right w:val="none" w:sz="0" w:space="0" w:color="auto"/>
      </w:divBdr>
    </w:div>
    <w:div w:id="19728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DCE03D-EC6D-484B-BB5F-75BF5A8EDE7C}"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PK"/>
        </a:p>
      </dgm:t>
    </dgm:pt>
    <dgm:pt modelId="{FC8EDAC5-B47D-40EA-8B0D-F4B1F8E34E52}">
      <dgm:prSet phldrT="[Text]"/>
      <dgm:spPr/>
      <dgm:t>
        <a:bodyPr/>
        <a:lstStyle/>
        <a:p>
          <a:pPr algn="ctr"/>
          <a:r>
            <a:rPr lang="en-US"/>
            <a:t>Application Submission </a:t>
          </a:r>
          <a:endParaRPr lang="en-PK"/>
        </a:p>
      </dgm:t>
    </dgm:pt>
    <dgm:pt modelId="{E54F48E7-1F3A-4833-91AC-00288BC3DE40}" type="parTrans" cxnId="{2034B1E8-92A1-4C86-8110-905968FDD8B3}">
      <dgm:prSet/>
      <dgm:spPr/>
      <dgm:t>
        <a:bodyPr/>
        <a:lstStyle/>
        <a:p>
          <a:pPr algn="ctr"/>
          <a:endParaRPr lang="en-PK"/>
        </a:p>
      </dgm:t>
    </dgm:pt>
    <dgm:pt modelId="{E73E9A07-5536-4209-9505-C3819BF54A16}" type="sibTrans" cxnId="{2034B1E8-92A1-4C86-8110-905968FDD8B3}">
      <dgm:prSet/>
      <dgm:spPr/>
      <dgm:t>
        <a:bodyPr/>
        <a:lstStyle/>
        <a:p>
          <a:pPr algn="ctr"/>
          <a:endParaRPr lang="en-PK"/>
        </a:p>
      </dgm:t>
    </dgm:pt>
    <dgm:pt modelId="{02CBB71A-E78D-4B2F-A45A-9BF31074EF21}">
      <dgm:prSet phldrT="[Text]"/>
      <dgm:spPr/>
      <dgm:t>
        <a:bodyPr/>
        <a:lstStyle/>
        <a:p>
          <a:pPr algn="ctr"/>
          <a:r>
            <a:rPr lang="en-US"/>
            <a:t>Technical Review and Pre-selection  by BLEP committee</a:t>
          </a:r>
          <a:endParaRPr lang="en-PK"/>
        </a:p>
      </dgm:t>
    </dgm:pt>
    <dgm:pt modelId="{BBACBD6D-1670-439F-81AF-7D44AC030C2E}" type="parTrans" cxnId="{711E9E59-9542-4DC5-8494-D2218C54AA28}">
      <dgm:prSet/>
      <dgm:spPr/>
      <dgm:t>
        <a:bodyPr/>
        <a:lstStyle/>
        <a:p>
          <a:pPr algn="ctr"/>
          <a:endParaRPr lang="en-PK"/>
        </a:p>
      </dgm:t>
    </dgm:pt>
    <dgm:pt modelId="{6014C480-52AC-4E8E-878A-B7C2541E86B7}" type="sibTrans" cxnId="{711E9E59-9542-4DC5-8494-D2218C54AA28}">
      <dgm:prSet/>
      <dgm:spPr/>
      <dgm:t>
        <a:bodyPr/>
        <a:lstStyle/>
        <a:p>
          <a:pPr algn="ctr"/>
          <a:endParaRPr lang="en-PK"/>
        </a:p>
      </dgm:t>
    </dgm:pt>
    <dgm:pt modelId="{768AD1D5-2B32-4D51-AB11-F0B15E946F01}">
      <dgm:prSet phldrT="[Text]"/>
      <dgm:spPr/>
      <dgm:t>
        <a:bodyPr/>
        <a:lstStyle/>
        <a:p>
          <a:pPr algn="ctr"/>
          <a:r>
            <a:rPr lang="en-US"/>
            <a:t>Oral Presentation/Pre Award Negotiations </a:t>
          </a:r>
          <a:endParaRPr lang="en-PK"/>
        </a:p>
      </dgm:t>
    </dgm:pt>
    <dgm:pt modelId="{E11C02DD-3899-44B3-9960-A32ABEF733E5}" type="parTrans" cxnId="{B30899EA-B7FE-412E-9325-4A36E9E9B170}">
      <dgm:prSet/>
      <dgm:spPr/>
      <dgm:t>
        <a:bodyPr/>
        <a:lstStyle/>
        <a:p>
          <a:pPr algn="ctr"/>
          <a:endParaRPr lang="en-PK"/>
        </a:p>
      </dgm:t>
    </dgm:pt>
    <dgm:pt modelId="{A80CB12D-A36A-4C50-AFF9-2FE7DE63056B}" type="sibTrans" cxnId="{B30899EA-B7FE-412E-9325-4A36E9E9B170}">
      <dgm:prSet/>
      <dgm:spPr/>
      <dgm:t>
        <a:bodyPr/>
        <a:lstStyle/>
        <a:p>
          <a:pPr algn="ctr"/>
          <a:endParaRPr lang="en-PK"/>
        </a:p>
      </dgm:t>
    </dgm:pt>
    <dgm:pt modelId="{54C89805-3B6F-419F-A39B-3D01B90D0CCE}">
      <dgm:prSet phldrT="[Text]"/>
      <dgm:spPr/>
      <dgm:t>
        <a:bodyPr/>
        <a:lstStyle/>
        <a:p>
          <a:pPr algn="ctr"/>
          <a:r>
            <a:rPr lang="en-US"/>
            <a:t>Grant Approval </a:t>
          </a:r>
          <a:endParaRPr lang="en-PK"/>
        </a:p>
      </dgm:t>
    </dgm:pt>
    <dgm:pt modelId="{DDBAF919-6F6B-47EB-9270-0702C83B7282}" type="parTrans" cxnId="{265C212E-581C-4986-9C06-AFFCFA003BDB}">
      <dgm:prSet/>
      <dgm:spPr/>
      <dgm:t>
        <a:bodyPr/>
        <a:lstStyle/>
        <a:p>
          <a:pPr algn="ctr"/>
          <a:endParaRPr lang="en-PK"/>
        </a:p>
      </dgm:t>
    </dgm:pt>
    <dgm:pt modelId="{C29E4A0A-F46D-4CBB-938E-92077E2213F5}" type="sibTrans" cxnId="{265C212E-581C-4986-9C06-AFFCFA003BDB}">
      <dgm:prSet/>
      <dgm:spPr/>
      <dgm:t>
        <a:bodyPr/>
        <a:lstStyle/>
        <a:p>
          <a:pPr algn="ctr"/>
          <a:endParaRPr lang="en-PK"/>
        </a:p>
      </dgm:t>
    </dgm:pt>
    <dgm:pt modelId="{9EA04514-5A1C-4D9D-A4A1-D9B8FF6D9A48}">
      <dgm:prSet phldrT="[Text]"/>
      <dgm:spPr/>
      <dgm:t>
        <a:bodyPr/>
        <a:lstStyle/>
        <a:p>
          <a:pPr algn="ctr"/>
          <a:r>
            <a:rPr lang="en-US"/>
            <a:t>Implementation and Monitoring</a:t>
          </a:r>
          <a:endParaRPr lang="en-PK"/>
        </a:p>
      </dgm:t>
    </dgm:pt>
    <dgm:pt modelId="{C051FECA-3166-48EF-9F7C-D9AA8ED4B574}" type="parTrans" cxnId="{3CC09739-9795-49DA-A457-5B62B4D00410}">
      <dgm:prSet/>
      <dgm:spPr/>
      <dgm:t>
        <a:bodyPr/>
        <a:lstStyle/>
        <a:p>
          <a:pPr algn="ctr"/>
          <a:endParaRPr lang="en-PK"/>
        </a:p>
      </dgm:t>
    </dgm:pt>
    <dgm:pt modelId="{058C05FC-CDD8-4D28-A60F-1B9BF762FEF4}" type="sibTrans" cxnId="{3CC09739-9795-49DA-A457-5B62B4D00410}">
      <dgm:prSet/>
      <dgm:spPr/>
      <dgm:t>
        <a:bodyPr/>
        <a:lstStyle/>
        <a:p>
          <a:pPr algn="ctr"/>
          <a:endParaRPr lang="en-PK"/>
        </a:p>
      </dgm:t>
    </dgm:pt>
    <dgm:pt modelId="{B04E878C-4C3D-411B-B112-C28CA803D9B9}">
      <dgm:prSet phldrT="[Text]"/>
      <dgm:spPr/>
      <dgm:t>
        <a:bodyPr/>
        <a:lstStyle/>
        <a:p>
          <a:pPr algn="ctr"/>
          <a:r>
            <a:rPr lang="en-US"/>
            <a:t>Close Out</a:t>
          </a:r>
          <a:endParaRPr lang="en-PK"/>
        </a:p>
      </dgm:t>
    </dgm:pt>
    <dgm:pt modelId="{7925DCA1-971A-480E-A4E5-FB94648387F1}" type="parTrans" cxnId="{377A3B7C-C404-4126-A922-83EF4DF95E36}">
      <dgm:prSet/>
      <dgm:spPr/>
      <dgm:t>
        <a:bodyPr/>
        <a:lstStyle/>
        <a:p>
          <a:pPr algn="ctr"/>
          <a:endParaRPr lang="en-PK"/>
        </a:p>
      </dgm:t>
    </dgm:pt>
    <dgm:pt modelId="{8181714E-DA6C-4004-9DC0-1DE3C0C08518}" type="sibTrans" cxnId="{377A3B7C-C404-4126-A922-83EF4DF95E36}">
      <dgm:prSet/>
      <dgm:spPr/>
      <dgm:t>
        <a:bodyPr/>
        <a:lstStyle/>
        <a:p>
          <a:pPr algn="ctr"/>
          <a:endParaRPr lang="en-PK"/>
        </a:p>
      </dgm:t>
    </dgm:pt>
    <dgm:pt modelId="{591F0B31-CB2C-4964-B840-0F612C2E48A9}">
      <dgm:prSet/>
      <dgm:spPr/>
      <dgm:t>
        <a:bodyPr/>
        <a:lstStyle/>
        <a:p>
          <a:r>
            <a:rPr lang="en-US"/>
            <a:t>Environmental and Social Screening </a:t>
          </a:r>
          <a:endParaRPr lang="en-PK"/>
        </a:p>
      </dgm:t>
    </dgm:pt>
    <dgm:pt modelId="{07810737-B81C-4457-8626-CE3596C55F98}" type="parTrans" cxnId="{768798B9-DB63-48DD-A430-AAADC6D64794}">
      <dgm:prSet/>
      <dgm:spPr/>
      <dgm:t>
        <a:bodyPr/>
        <a:lstStyle/>
        <a:p>
          <a:endParaRPr lang="en-PK"/>
        </a:p>
      </dgm:t>
    </dgm:pt>
    <dgm:pt modelId="{F0A61995-0721-41C4-A1F0-10AA3B13EF76}" type="sibTrans" cxnId="{768798B9-DB63-48DD-A430-AAADC6D64794}">
      <dgm:prSet/>
      <dgm:spPr/>
      <dgm:t>
        <a:bodyPr/>
        <a:lstStyle/>
        <a:p>
          <a:endParaRPr lang="en-PK"/>
        </a:p>
      </dgm:t>
    </dgm:pt>
    <dgm:pt modelId="{4AC3DED5-ACAB-46D5-9699-13469027044E}">
      <dgm:prSet phldrT="[Text]"/>
      <dgm:spPr/>
      <dgm:t>
        <a:bodyPr/>
        <a:lstStyle/>
        <a:p>
          <a:pPr algn="ctr"/>
          <a:r>
            <a:rPr lang="en-US"/>
            <a:t>Solicitation </a:t>
          </a:r>
        </a:p>
        <a:p>
          <a:pPr algn="ctr"/>
          <a:r>
            <a:rPr lang="en-US"/>
            <a:t>(Call for Application) </a:t>
          </a:r>
          <a:endParaRPr lang="en-PK"/>
        </a:p>
      </dgm:t>
    </dgm:pt>
    <dgm:pt modelId="{91E8855F-C094-4EB7-BBC5-3398289F3348}" type="sibTrans" cxnId="{14E04C4A-EFD9-45AC-909D-703FC3B97EA9}">
      <dgm:prSet/>
      <dgm:spPr/>
      <dgm:t>
        <a:bodyPr/>
        <a:lstStyle/>
        <a:p>
          <a:pPr algn="ctr"/>
          <a:endParaRPr lang="en-PK"/>
        </a:p>
      </dgm:t>
    </dgm:pt>
    <dgm:pt modelId="{FB8D7E60-87AD-4A9E-B282-DBFD0026FE44}" type="parTrans" cxnId="{14E04C4A-EFD9-45AC-909D-703FC3B97EA9}">
      <dgm:prSet/>
      <dgm:spPr/>
      <dgm:t>
        <a:bodyPr/>
        <a:lstStyle/>
        <a:p>
          <a:pPr algn="ctr"/>
          <a:endParaRPr lang="en-PK"/>
        </a:p>
      </dgm:t>
    </dgm:pt>
    <dgm:pt modelId="{5F1A1DAD-750D-47E7-8BED-78B33E1E5450}">
      <dgm:prSet/>
      <dgm:spPr/>
      <dgm:t>
        <a:bodyPr/>
        <a:lstStyle/>
        <a:p>
          <a:r>
            <a:rPr lang="en-US"/>
            <a:t>Third party Evaluation &amp; Feasibility</a:t>
          </a:r>
          <a:endParaRPr lang="en-PK"/>
        </a:p>
      </dgm:t>
    </dgm:pt>
    <dgm:pt modelId="{4FC7B711-ADA3-4889-881A-92A58DA9C44A}" type="parTrans" cxnId="{D079D238-C141-4729-BDD8-C97C67FB6D45}">
      <dgm:prSet/>
      <dgm:spPr/>
      <dgm:t>
        <a:bodyPr/>
        <a:lstStyle/>
        <a:p>
          <a:endParaRPr lang="en-PK"/>
        </a:p>
      </dgm:t>
    </dgm:pt>
    <dgm:pt modelId="{1EC83339-758C-4A77-A524-D62B5181205A}" type="sibTrans" cxnId="{D079D238-C141-4729-BDD8-C97C67FB6D45}">
      <dgm:prSet/>
      <dgm:spPr/>
      <dgm:t>
        <a:bodyPr/>
        <a:lstStyle/>
        <a:p>
          <a:endParaRPr lang="en-PK"/>
        </a:p>
      </dgm:t>
    </dgm:pt>
    <dgm:pt modelId="{F26404C5-1CBC-484C-B68D-2F186CBF7D69}" type="pres">
      <dgm:prSet presAssocID="{34DCE03D-EC6D-484B-BB5F-75BF5A8EDE7C}" presName="Name0" presStyleCnt="0">
        <dgm:presLayoutVars>
          <dgm:dir/>
          <dgm:resizeHandles val="exact"/>
        </dgm:presLayoutVars>
      </dgm:prSet>
      <dgm:spPr/>
    </dgm:pt>
    <dgm:pt modelId="{975703BF-D276-463B-9D57-89A493130716}" type="pres">
      <dgm:prSet presAssocID="{34DCE03D-EC6D-484B-BB5F-75BF5A8EDE7C}" presName="cycle" presStyleCnt="0"/>
      <dgm:spPr/>
    </dgm:pt>
    <dgm:pt modelId="{891E5D01-A0CF-41A5-A707-C3B8F01E1F0E}" type="pres">
      <dgm:prSet presAssocID="{4AC3DED5-ACAB-46D5-9699-13469027044E}" presName="nodeFirstNode" presStyleLbl="node1" presStyleIdx="0" presStyleCnt="9">
        <dgm:presLayoutVars>
          <dgm:bulletEnabled val="1"/>
        </dgm:presLayoutVars>
      </dgm:prSet>
      <dgm:spPr/>
    </dgm:pt>
    <dgm:pt modelId="{73F58C88-F596-4C9F-B56D-8372EC05A8E8}" type="pres">
      <dgm:prSet presAssocID="{91E8855F-C094-4EB7-BBC5-3398289F3348}" presName="sibTransFirstNode" presStyleLbl="bgShp" presStyleIdx="0" presStyleCnt="1" custLinFactNeighborX="-1572" custLinFactNeighborY="1858"/>
      <dgm:spPr/>
    </dgm:pt>
    <dgm:pt modelId="{0368AC72-E2BC-41CE-AA69-32D7FCB076D6}" type="pres">
      <dgm:prSet presAssocID="{FC8EDAC5-B47D-40EA-8B0D-F4B1F8E34E52}" presName="nodeFollowingNodes" presStyleLbl="node1" presStyleIdx="1" presStyleCnt="9">
        <dgm:presLayoutVars>
          <dgm:bulletEnabled val="1"/>
        </dgm:presLayoutVars>
      </dgm:prSet>
      <dgm:spPr/>
    </dgm:pt>
    <dgm:pt modelId="{8F1776E1-9DA3-4593-B043-E4D97B861EE1}" type="pres">
      <dgm:prSet presAssocID="{02CBB71A-E78D-4B2F-A45A-9BF31074EF21}" presName="nodeFollowingNodes" presStyleLbl="node1" presStyleIdx="2" presStyleCnt="9">
        <dgm:presLayoutVars>
          <dgm:bulletEnabled val="1"/>
        </dgm:presLayoutVars>
      </dgm:prSet>
      <dgm:spPr/>
    </dgm:pt>
    <dgm:pt modelId="{EAF9837B-FC2B-45F3-A7C9-1AC1DC45DC4A}" type="pres">
      <dgm:prSet presAssocID="{768AD1D5-2B32-4D51-AB11-F0B15E946F01}" presName="nodeFollowingNodes" presStyleLbl="node1" presStyleIdx="3" presStyleCnt="9" custRadScaleRad="97259" custRadScaleInc="238467">
        <dgm:presLayoutVars>
          <dgm:bulletEnabled val="1"/>
        </dgm:presLayoutVars>
      </dgm:prSet>
      <dgm:spPr/>
    </dgm:pt>
    <dgm:pt modelId="{09F34741-DA25-4615-A846-C412ED5C5DF9}" type="pres">
      <dgm:prSet presAssocID="{591F0B31-CB2C-4964-B840-0F612C2E48A9}" presName="nodeFollowingNodes" presStyleLbl="node1" presStyleIdx="4" presStyleCnt="9" custRadScaleRad="100388" custRadScaleInc="-47071">
        <dgm:presLayoutVars>
          <dgm:bulletEnabled val="1"/>
        </dgm:presLayoutVars>
      </dgm:prSet>
      <dgm:spPr/>
    </dgm:pt>
    <dgm:pt modelId="{2261B2A6-B241-49F6-B3EE-C00B9F692651}" type="pres">
      <dgm:prSet presAssocID="{5F1A1DAD-750D-47E7-8BED-78B33E1E5450}" presName="nodeFollowingNodes" presStyleLbl="node1" presStyleIdx="5" presStyleCnt="9" custRadScaleRad="97722" custRadScaleInc="-254799">
        <dgm:presLayoutVars>
          <dgm:bulletEnabled val="1"/>
        </dgm:presLayoutVars>
      </dgm:prSet>
      <dgm:spPr/>
    </dgm:pt>
    <dgm:pt modelId="{D71EBDF2-B34F-46C1-B6C4-DCC359C423E2}" type="pres">
      <dgm:prSet presAssocID="{54C89805-3B6F-419F-A39B-3D01B90D0CCE}" presName="nodeFollowingNodes" presStyleLbl="node1" presStyleIdx="6" presStyleCnt="9">
        <dgm:presLayoutVars>
          <dgm:bulletEnabled val="1"/>
        </dgm:presLayoutVars>
      </dgm:prSet>
      <dgm:spPr/>
    </dgm:pt>
    <dgm:pt modelId="{7D4A6C98-A1BB-44B4-981D-39467B7A9FB3}" type="pres">
      <dgm:prSet presAssocID="{9EA04514-5A1C-4D9D-A4A1-D9B8FF6D9A48}" presName="nodeFollowingNodes" presStyleLbl="node1" presStyleIdx="7" presStyleCnt="9">
        <dgm:presLayoutVars>
          <dgm:bulletEnabled val="1"/>
        </dgm:presLayoutVars>
      </dgm:prSet>
      <dgm:spPr/>
    </dgm:pt>
    <dgm:pt modelId="{AE6413C3-A418-4796-AF47-15A68A4F9669}" type="pres">
      <dgm:prSet presAssocID="{B04E878C-4C3D-411B-B112-C28CA803D9B9}" presName="nodeFollowingNodes" presStyleLbl="node1" presStyleIdx="8" presStyleCnt="9">
        <dgm:presLayoutVars>
          <dgm:bulletEnabled val="1"/>
        </dgm:presLayoutVars>
      </dgm:prSet>
      <dgm:spPr/>
    </dgm:pt>
  </dgm:ptLst>
  <dgm:cxnLst>
    <dgm:cxn modelId="{61A4B912-7734-4E94-A3F3-2E0A83EEE5E8}" type="presOf" srcId="{768AD1D5-2B32-4D51-AB11-F0B15E946F01}" destId="{EAF9837B-FC2B-45F3-A7C9-1AC1DC45DC4A}" srcOrd="0" destOrd="0" presId="urn:microsoft.com/office/officeart/2005/8/layout/cycle3"/>
    <dgm:cxn modelId="{635EFD29-6651-4435-91D5-2CC6E6E95DF6}" type="presOf" srcId="{4AC3DED5-ACAB-46D5-9699-13469027044E}" destId="{891E5D01-A0CF-41A5-A707-C3B8F01E1F0E}" srcOrd="0" destOrd="0" presId="urn:microsoft.com/office/officeart/2005/8/layout/cycle3"/>
    <dgm:cxn modelId="{265C212E-581C-4986-9C06-AFFCFA003BDB}" srcId="{34DCE03D-EC6D-484B-BB5F-75BF5A8EDE7C}" destId="{54C89805-3B6F-419F-A39B-3D01B90D0CCE}" srcOrd="6" destOrd="0" parTransId="{DDBAF919-6F6B-47EB-9270-0702C83B7282}" sibTransId="{C29E4A0A-F46D-4CBB-938E-92077E2213F5}"/>
    <dgm:cxn modelId="{D079D238-C141-4729-BDD8-C97C67FB6D45}" srcId="{34DCE03D-EC6D-484B-BB5F-75BF5A8EDE7C}" destId="{5F1A1DAD-750D-47E7-8BED-78B33E1E5450}" srcOrd="5" destOrd="0" parTransId="{4FC7B711-ADA3-4889-881A-92A58DA9C44A}" sibTransId="{1EC83339-758C-4A77-A524-D62B5181205A}"/>
    <dgm:cxn modelId="{3CC09739-9795-49DA-A457-5B62B4D00410}" srcId="{34DCE03D-EC6D-484B-BB5F-75BF5A8EDE7C}" destId="{9EA04514-5A1C-4D9D-A4A1-D9B8FF6D9A48}" srcOrd="7" destOrd="0" parTransId="{C051FECA-3166-48EF-9F7C-D9AA8ED4B574}" sibTransId="{058C05FC-CDD8-4D28-A60F-1B9BF762FEF4}"/>
    <dgm:cxn modelId="{091AD53A-E438-458F-BAED-3B7C9F9C538F}" type="presOf" srcId="{9EA04514-5A1C-4D9D-A4A1-D9B8FF6D9A48}" destId="{7D4A6C98-A1BB-44B4-981D-39467B7A9FB3}" srcOrd="0" destOrd="0" presId="urn:microsoft.com/office/officeart/2005/8/layout/cycle3"/>
    <dgm:cxn modelId="{14E04C4A-EFD9-45AC-909D-703FC3B97EA9}" srcId="{34DCE03D-EC6D-484B-BB5F-75BF5A8EDE7C}" destId="{4AC3DED5-ACAB-46D5-9699-13469027044E}" srcOrd="0" destOrd="0" parTransId="{FB8D7E60-87AD-4A9E-B282-DBFD0026FE44}" sibTransId="{91E8855F-C094-4EB7-BBC5-3398289F3348}"/>
    <dgm:cxn modelId="{BD9ACD70-342C-40BC-B0DD-ECD8F573BF45}" type="presOf" srcId="{54C89805-3B6F-419F-A39B-3D01B90D0CCE}" destId="{D71EBDF2-B34F-46C1-B6C4-DCC359C423E2}" srcOrd="0" destOrd="0" presId="urn:microsoft.com/office/officeart/2005/8/layout/cycle3"/>
    <dgm:cxn modelId="{711E9E59-9542-4DC5-8494-D2218C54AA28}" srcId="{34DCE03D-EC6D-484B-BB5F-75BF5A8EDE7C}" destId="{02CBB71A-E78D-4B2F-A45A-9BF31074EF21}" srcOrd="2" destOrd="0" parTransId="{BBACBD6D-1670-439F-81AF-7D44AC030C2E}" sibTransId="{6014C480-52AC-4E8E-878A-B7C2541E86B7}"/>
    <dgm:cxn modelId="{BC27797A-9BC9-41EC-BD65-0807BAB9EE5D}" type="presOf" srcId="{34DCE03D-EC6D-484B-BB5F-75BF5A8EDE7C}" destId="{F26404C5-1CBC-484C-B68D-2F186CBF7D69}" srcOrd="0" destOrd="0" presId="urn:microsoft.com/office/officeart/2005/8/layout/cycle3"/>
    <dgm:cxn modelId="{377A3B7C-C404-4126-A922-83EF4DF95E36}" srcId="{34DCE03D-EC6D-484B-BB5F-75BF5A8EDE7C}" destId="{B04E878C-4C3D-411B-B112-C28CA803D9B9}" srcOrd="8" destOrd="0" parTransId="{7925DCA1-971A-480E-A4E5-FB94648387F1}" sibTransId="{8181714E-DA6C-4004-9DC0-1DE3C0C08518}"/>
    <dgm:cxn modelId="{B2F7817C-47A8-47E4-9C80-A3114DB6E224}" type="presOf" srcId="{591F0B31-CB2C-4964-B840-0F612C2E48A9}" destId="{09F34741-DA25-4615-A846-C412ED5C5DF9}" srcOrd="0" destOrd="0" presId="urn:microsoft.com/office/officeart/2005/8/layout/cycle3"/>
    <dgm:cxn modelId="{7CD0B791-1FC9-4CA5-BDFB-D66781EE0B2B}" type="presOf" srcId="{B04E878C-4C3D-411B-B112-C28CA803D9B9}" destId="{AE6413C3-A418-4796-AF47-15A68A4F9669}" srcOrd="0" destOrd="0" presId="urn:microsoft.com/office/officeart/2005/8/layout/cycle3"/>
    <dgm:cxn modelId="{98E4729C-925A-4155-8615-7821121826D1}" type="presOf" srcId="{91E8855F-C094-4EB7-BBC5-3398289F3348}" destId="{73F58C88-F596-4C9F-B56D-8372EC05A8E8}" srcOrd="0" destOrd="0" presId="urn:microsoft.com/office/officeart/2005/8/layout/cycle3"/>
    <dgm:cxn modelId="{0DA522A0-5C3A-4699-98AD-7A4280175C39}" type="presOf" srcId="{FC8EDAC5-B47D-40EA-8B0D-F4B1F8E34E52}" destId="{0368AC72-E2BC-41CE-AA69-32D7FCB076D6}" srcOrd="0" destOrd="0" presId="urn:microsoft.com/office/officeart/2005/8/layout/cycle3"/>
    <dgm:cxn modelId="{768798B9-DB63-48DD-A430-AAADC6D64794}" srcId="{34DCE03D-EC6D-484B-BB5F-75BF5A8EDE7C}" destId="{591F0B31-CB2C-4964-B840-0F612C2E48A9}" srcOrd="4" destOrd="0" parTransId="{07810737-B81C-4457-8626-CE3596C55F98}" sibTransId="{F0A61995-0721-41C4-A1F0-10AA3B13EF76}"/>
    <dgm:cxn modelId="{48FECBC1-06F9-451B-9B9D-76958D5F2348}" type="presOf" srcId="{02CBB71A-E78D-4B2F-A45A-9BF31074EF21}" destId="{8F1776E1-9DA3-4593-B043-E4D97B861EE1}" srcOrd="0" destOrd="0" presId="urn:microsoft.com/office/officeart/2005/8/layout/cycle3"/>
    <dgm:cxn modelId="{2034B1E8-92A1-4C86-8110-905968FDD8B3}" srcId="{34DCE03D-EC6D-484B-BB5F-75BF5A8EDE7C}" destId="{FC8EDAC5-B47D-40EA-8B0D-F4B1F8E34E52}" srcOrd="1" destOrd="0" parTransId="{E54F48E7-1F3A-4833-91AC-00288BC3DE40}" sibTransId="{E73E9A07-5536-4209-9505-C3819BF54A16}"/>
    <dgm:cxn modelId="{B30899EA-B7FE-412E-9325-4A36E9E9B170}" srcId="{34DCE03D-EC6D-484B-BB5F-75BF5A8EDE7C}" destId="{768AD1D5-2B32-4D51-AB11-F0B15E946F01}" srcOrd="3" destOrd="0" parTransId="{E11C02DD-3899-44B3-9960-A32ABEF733E5}" sibTransId="{A80CB12D-A36A-4C50-AFF9-2FE7DE63056B}"/>
    <dgm:cxn modelId="{F26CD2EC-5E28-4C5E-810B-4C69DC00A842}" type="presOf" srcId="{5F1A1DAD-750D-47E7-8BED-78B33E1E5450}" destId="{2261B2A6-B241-49F6-B3EE-C00B9F692651}" srcOrd="0" destOrd="0" presId="urn:microsoft.com/office/officeart/2005/8/layout/cycle3"/>
    <dgm:cxn modelId="{BF7D17A3-02B6-4F52-BE3A-F391508DDED6}" type="presParOf" srcId="{F26404C5-1CBC-484C-B68D-2F186CBF7D69}" destId="{975703BF-D276-463B-9D57-89A493130716}" srcOrd="0" destOrd="0" presId="urn:microsoft.com/office/officeart/2005/8/layout/cycle3"/>
    <dgm:cxn modelId="{5CEE128C-22E4-47F4-86AE-C54B0CEDF81B}" type="presParOf" srcId="{975703BF-D276-463B-9D57-89A493130716}" destId="{891E5D01-A0CF-41A5-A707-C3B8F01E1F0E}" srcOrd="0" destOrd="0" presId="urn:microsoft.com/office/officeart/2005/8/layout/cycle3"/>
    <dgm:cxn modelId="{41FD0340-C7C6-4DD8-B52B-D65054184715}" type="presParOf" srcId="{975703BF-D276-463B-9D57-89A493130716}" destId="{73F58C88-F596-4C9F-B56D-8372EC05A8E8}" srcOrd="1" destOrd="0" presId="urn:microsoft.com/office/officeart/2005/8/layout/cycle3"/>
    <dgm:cxn modelId="{C4EB9374-AEB0-4883-969C-78BE342F955D}" type="presParOf" srcId="{975703BF-D276-463B-9D57-89A493130716}" destId="{0368AC72-E2BC-41CE-AA69-32D7FCB076D6}" srcOrd="2" destOrd="0" presId="urn:microsoft.com/office/officeart/2005/8/layout/cycle3"/>
    <dgm:cxn modelId="{4877348B-5ECD-4E91-8C31-37ADB19F9D54}" type="presParOf" srcId="{975703BF-D276-463B-9D57-89A493130716}" destId="{8F1776E1-9DA3-4593-B043-E4D97B861EE1}" srcOrd="3" destOrd="0" presId="urn:microsoft.com/office/officeart/2005/8/layout/cycle3"/>
    <dgm:cxn modelId="{449C07FE-9218-4402-BF01-3392AA554F13}" type="presParOf" srcId="{975703BF-D276-463B-9D57-89A493130716}" destId="{EAF9837B-FC2B-45F3-A7C9-1AC1DC45DC4A}" srcOrd="4" destOrd="0" presId="urn:microsoft.com/office/officeart/2005/8/layout/cycle3"/>
    <dgm:cxn modelId="{C695F122-EF9E-48C5-86CA-6899139A1150}" type="presParOf" srcId="{975703BF-D276-463B-9D57-89A493130716}" destId="{09F34741-DA25-4615-A846-C412ED5C5DF9}" srcOrd="5" destOrd="0" presId="urn:microsoft.com/office/officeart/2005/8/layout/cycle3"/>
    <dgm:cxn modelId="{E0704307-E9DA-4B80-BAE4-3087397C5557}" type="presParOf" srcId="{975703BF-D276-463B-9D57-89A493130716}" destId="{2261B2A6-B241-49F6-B3EE-C00B9F692651}" srcOrd="6" destOrd="0" presId="urn:microsoft.com/office/officeart/2005/8/layout/cycle3"/>
    <dgm:cxn modelId="{C15CCD36-E3C2-4F8D-834B-6D12AFE0A147}" type="presParOf" srcId="{975703BF-D276-463B-9D57-89A493130716}" destId="{D71EBDF2-B34F-46C1-B6C4-DCC359C423E2}" srcOrd="7" destOrd="0" presId="urn:microsoft.com/office/officeart/2005/8/layout/cycle3"/>
    <dgm:cxn modelId="{FBEB4454-D550-43D2-96AA-98046FC60283}" type="presParOf" srcId="{975703BF-D276-463B-9D57-89A493130716}" destId="{7D4A6C98-A1BB-44B4-981D-39467B7A9FB3}" srcOrd="8" destOrd="0" presId="urn:microsoft.com/office/officeart/2005/8/layout/cycle3"/>
    <dgm:cxn modelId="{8714A3DF-73BB-406C-9297-73D5D008EAB6}" type="presParOf" srcId="{975703BF-D276-463B-9D57-89A493130716}" destId="{AE6413C3-A418-4796-AF47-15A68A4F9669}" srcOrd="9"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58C88-F596-4C9F-B56D-8372EC05A8E8}">
      <dsp:nvSpPr>
        <dsp:cNvPr id="0" name=""/>
        <dsp:cNvSpPr/>
      </dsp:nvSpPr>
      <dsp:spPr>
        <a:xfrm>
          <a:off x="1887156" y="24425"/>
          <a:ext cx="3136887" cy="3136887"/>
        </a:xfrm>
        <a:prstGeom prst="circularArrow">
          <a:avLst>
            <a:gd name="adj1" fmla="val 5544"/>
            <a:gd name="adj2" fmla="val 330680"/>
            <a:gd name="adj3" fmla="val 14765379"/>
            <a:gd name="adj4" fmla="val 16808627"/>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91E5D01-A0CF-41A5-A707-C3B8F01E1F0E}">
      <dsp:nvSpPr>
        <dsp:cNvPr id="0" name=""/>
        <dsp:cNvSpPr/>
      </dsp:nvSpPr>
      <dsp:spPr>
        <a:xfrm>
          <a:off x="3104020" y="1953"/>
          <a:ext cx="801782" cy="40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Solicitation </a:t>
          </a:r>
        </a:p>
        <a:p>
          <a:pPr marL="0" lvl="0" indent="0" algn="ctr" defTabSz="266700">
            <a:lnSpc>
              <a:spcPct val="90000"/>
            </a:lnSpc>
            <a:spcBef>
              <a:spcPct val="0"/>
            </a:spcBef>
            <a:spcAft>
              <a:spcPct val="35000"/>
            </a:spcAft>
            <a:buNone/>
          </a:pPr>
          <a:r>
            <a:rPr lang="en-US" sz="600" kern="1200"/>
            <a:t>(Call for Application) </a:t>
          </a:r>
          <a:endParaRPr lang="en-PK" sz="600" kern="1200"/>
        </a:p>
      </dsp:txBody>
      <dsp:txXfrm>
        <a:off x="3123590" y="21523"/>
        <a:ext cx="762642" cy="361751"/>
      </dsp:txXfrm>
    </dsp:sp>
    <dsp:sp modelId="{0368AC72-E2BC-41CE-AA69-32D7FCB076D6}">
      <dsp:nvSpPr>
        <dsp:cNvPr id="0" name=""/>
        <dsp:cNvSpPr/>
      </dsp:nvSpPr>
      <dsp:spPr>
        <a:xfrm>
          <a:off x="3963871" y="314913"/>
          <a:ext cx="801782" cy="40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Application Submission </a:t>
          </a:r>
          <a:endParaRPr lang="en-PK" sz="600" kern="1200"/>
        </a:p>
      </dsp:txBody>
      <dsp:txXfrm>
        <a:off x="3983441" y="334483"/>
        <a:ext cx="762642" cy="361751"/>
      </dsp:txXfrm>
    </dsp:sp>
    <dsp:sp modelId="{8F1776E1-9DA3-4593-B043-E4D97B861EE1}">
      <dsp:nvSpPr>
        <dsp:cNvPr id="0" name=""/>
        <dsp:cNvSpPr/>
      </dsp:nvSpPr>
      <dsp:spPr>
        <a:xfrm>
          <a:off x="4421389" y="1107357"/>
          <a:ext cx="801782" cy="40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Technical Review and Pre-selection  by BLEP committee</a:t>
          </a:r>
          <a:endParaRPr lang="en-PK" sz="600" kern="1200"/>
        </a:p>
      </dsp:txBody>
      <dsp:txXfrm>
        <a:off x="4440959" y="1126927"/>
        <a:ext cx="762642" cy="361751"/>
      </dsp:txXfrm>
    </dsp:sp>
    <dsp:sp modelId="{EAF9837B-FC2B-45F3-A7C9-1AC1DC45DC4A}">
      <dsp:nvSpPr>
        <dsp:cNvPr id="0" name=""/>
        <dsp:cNvSpPr/>
      </dsp:nvSpPr>
      <dsp:spPr>
        <a:xfrm>
          <a:off x="2536789" y="2510506"/>
          <a:ext cx="801782" cy="40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Oral Presentation/Pre Award Negotiations </a:t>
          </a:r>
          <a:endParaRPr lang="en-PK" sz="600" kern="1200"/>
        </a:p>
      </dsp:txBody>
      <dsp:txXfrm>
        <a:off x="2556359" y="2530076"/>
        <a:ext cx="762642" cy="361751"/>
      </dsp:txXfrm>
    </dsp:sp>
    <dsp:sp modelId="{09F34741-DA25-4615-A846-C412ED5C5DF9}">
      <dsp:nvSpPr>
        <dsp:cNvPr id="0" name=""/>
        <dsp:cNvSpPr/>
      </dsp:nvSpPr>
      <dsp:spPr>
        <a:xfrm>
          <a:off x="3911167" y="2412885"/>
          <a:ext cx="801782" cy="40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Environmental and Social Screening </a:t>
          </a:r>
          <a:endParaRPr lang="en-PK" sz="600" kern="1200"/>
        </a:p>
      </dsp:txBody>
      <dsp:txXfrm>
        <a:off x="3930737" y="2432455"/>
        <a:ext cx="762642" cy="361751"/>
      </dsp:txXfrm>
    </dsp:sp>
    <dsp:sp modelId="{2261B2A6-B241-49F6-B3EE-C00B9F692651}">
      <dsp:nvSpPr>
        <dsp:cNvPr id="0" name=""/>
        <dsp:cNvSpPr/>
      </dsp:nvSpPr>
      <dsp:spPr>
        <a:xfrm>
          <a:off x="4345325" y="1749503"/>
          <a:ext cx="801782" cy="40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Third party Evaluation &amp; Feasibility</a:t>
          </a:r>
          <a:endParaRPr lang="en-PK" sz="600" kern="1200"/>
        </a:p>
      </dsp:txBody>
      <dsp:txXfrm>
        <a:off x="4364895" y="1769073"/>
        <a:ext cx="762642" cy="361751"/>
      </dsp:txXfrm>
    </dsp:sp>
    <dsp:sp modelId="{D71EBDF2-B34F-46C1-B6C4-DCC359C423E2}">
      <dsp:nvSpPr>
        <dsp:cNvPr id="0" name=""/>
        <dsp:cNvSpPr/>
      </dsp:nvSpPr>
      <dsp:spPr>
        <a:xfrm>
          <a:off x="1945545" y="2008491"/>
          <a:ext cx="801782" cy="40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Grant Approval </a:t>
          </a:r>
          <a:endParaRPr lang="en-PK" sz="600" kern="1200"/>
        </a:p>
      </dsp:txBody>
      <dsp:txXfrm>
        <a:off x="1965115" y="2028061"/>
        <a:ext cx="762642" cy="361751"/>
      </dsp:txXfrm>
    </dsp:sp>
    <dsp:sp modelId="{7D4A6C98-A1BB-44B4-981D-39467B7A9FB3}">
      <dsp:nvSpPr>
        <dsp:cNvPr id="0" name=""/>
        <dsp:cNvSpPr/>
      </dsp:nvSpPr>
      <dsp:spPr>
        <a:xfrm>
          <a:off x="1786650" y="1107357"/>
          <a:ext cx="801782" cy="40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Implementation and Monitoring</a:t>
          </a:r>
          <a:endParaRPr lang="en-PK" sz="600" kern="1200"/>
        </a:p>
      </dsp:txBody>
      <dsp:txXfrm>
        <a:off x="1806220" y="1126927"/>
        <a:ext cx="762642" cy="361751"/>
      </dsp:txXfrm>
    </dsp:sp>
    <dsp:sp modelId="{AE6413C3-A418-4796-AF47-15A68A4F9669}">
      <dsp:nvSpPr>
        <dsp:cNvPr id="0" name=""/>
        <dsp:cNvSpPr/>
      </dsp:nvSpPr>
      <dsp:spPr>
        <a:xfrm>
          <a:off x="2244168" y="314913"/>
          <a:ext cx="801782" cy="40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Close Out</a:t>
          </a:r>
          <a:endParaRPr lang="en-PK" sz="600" kern="1200"/>
        </a:p>
      </dsp:txBody>
      <dsp:txXfrm>
        <a:off x="2263738" y="334483"/>
        <a:ext cx="762642" cy="36175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114BB-A510-45F0-9C06-FBC870A6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8</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najeeb ullah shah</dc:creator>
  <cp:lastModifiedBy>najeeb ullah shah</cp:lastModifiedBy>
  <cp:revision>25</cp:revision>
  <cp:lastPrinted>2023-05-16T13:14:00Z</cp:lastPrinted>
  <dcterms:created xsi:type="dcterms:W3CDTF">2023-05-14T17:51:00Z</dcterms:created>
  <dcterms:modified xsi:type="dcterms:W3CDTF">2023-05-16T20:48:00Z</dcterms:modified>
</cp:coreProperties>
</file>