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1549E" w14:textId="6F171298" w:rsidR="00C94042" w:rsidRPr="00E727D2" w:rsidRDefault="00C94042" w:rsidP="00C911A5">
      <w:pPr>
        <w:jc w:val="both"/>
        <w:rPr>
          <w:rFonts w:cstheme="minorHAnsi"/>
        </w:rPr>
      </w:pPr>
    </w:p>
    <w:p w14:paraId="63313FF6" w14:textId="736FB793" w:rsidR="00FC51C7" w:rsidRPr="00E727D2" w:rsidRDefault="00FC51C7" w:rsidP="00C911A5">
      <w:pPr>
        <w:jc w:val="both"/>
        <w:rPr>
          <w:rFonts w:cstheme="minorHAnsi"/>
        </w:rPr>
      </w:pPr>
    </w:p>
    <w:p w14:paraId="1FE2823B" w14:textId="4FAAE6C7" w:rsidR="00FC51C7" w:rsidRPr="00E727D2" w:rsidRDefault="00FC51C7" w:rsidP="00C911A5">
      <w:pPr>
        <w:jc w:val="both"/>
        <w:rPr>
          <w:rFonts w:cstheme="minorHAnsi"/>
        </w:rPr>
      </w:pPr>
    </w:p>
    <w:p w14:paraId="6A6435DC" w14:textId="21732366" w:rsidR="00FC51C7" w:rsidRPr="00E727D2" w:rsidRDefault="00FC51C7" w:rsidP="00C911A5">
      <w:pPr>
        <w:jc w:val="both"/>
        <w:rPr>
          <w:rFonts w:cstheme="minorHAnsi"/>
        </w:rPr>
      </w:pPr>
    </w:p>
    <w:p w14:paraId="6CFBDEA7" w14:textId="77777777" w:rsidR="00756E03" w:rsidRPr="00E727D2" w:rsidRDefault="00756E03" w:rsidP="00C911A5">
      <w:pPr>
        <w:jc w:val="both"/>
        <w:rPr>
          <w:rFonts w:cstheme="minorHAnsi"/>
          <w:b/>
          <w:bCs/>
          <w:sz w:val="52"/>
          <w:szCs w:val="52"/>
        </w:rPr>
      </w:pPr>
    </w:p>
    <w:p w14:paraId="5921B7CD" w14:textId="66E73291" w:rsidR="00FC51C7" w:rsidRPr="00E727D2" w:rsidRDefault="00FC51C7" w:rsidP="00C911A5">
      <w:pPr>
        <w:jc w:val="both"/>
        <w:rPr>
          <w:rFonts w:cstheme="minorHAnsi"/>
          <w:b/>
          <w:bCs/>
          <w:sz w:val="52"/>
          <w:szCs w:val="52"/>
        </w:rPr>
      </w:pPr>
      <w:r w:rsidRPr="00E727D2">
        <w:rPr>
          <w:rFonts w:cstheme="minorHAnsi"/>
          <w:b/>
          <w:bCs/>
          <w:sz w:val="52"/>
          <w:szCs w:val="52"/>
        </w:rPr>
        <w:t>INTEGRATED FLOOD RESILIENCE AND ADAPTA</w:t>
      </w:r>
      <w:r w:rsidR="001143D0">
        <w:rPr>
          <w:rFonts w:cstheme="minorHAnsi"/>
          <w:b/>
          <w:bCs/>
          <w:sz w:val="52"/>
          <w:szCs w:val="52"/>
        </w:rPr>
        <w:t>T</w:t>
      </w:r>
      <w:r w:rsidRPr="00E727D2">
        <w:rPr>
          <w:rFonts w:cstheme="minorHAnsi"/>
          <w:b/>
          <w:bCs/>
          <w:sz w:val="52"/>
          <w:szCs w:val="52"/>
        </w:rPr>
        <w:t>ION PROGRAM</w:t>
      </w:r>
    </w:p>
    <w:p w14:paraId="69D1AA46" w14:textId="3787F6BF" w:rsidR="00FC51C7" w:rsidRPr="00E727D2" w:rsidRDefault="00FC51C7" w:rsidP="00C911A5">
      <w:pPr>
        <w:jc w:val="both"/>
        <w:rPr>
          <w:rFonts w:cstheme="minorHAnsi"/>
          <w:b/>
          <w:bCs/>
          <w:sz w:val="52"/>
          <w:szCs w:val="52"/>
        </w:rPr>
      </w:pPr>
      <w:r w:rsidRPr="00E727D2">
        <w:rPr>
          <w:rFonts w:cstheme="minorHAnsi"/>
          <w:b/>
          <w:bCs/>
          <w:sz w:val="52"/>
          <w:szCs w:val="52"/>
        </w:rPr>
        <w:t>BALOCHISTAN</w:t>
      </w:r>
    </w:p>
    <w:p w14:paraId="7611DFFD" w14:textId="26CAEE9D" w:rsidR="00FC51C7" w:rsidRPr="00E727D2" w:rsidRDefault="00FC51C7" w:rsidP="00C911A5">
      <w:pPr>
        <w:jc w:val="both"/>
        <w:rPr>
          <w:rFonts w:cstheme="minorHAnsi"/>
          <w:b/>
          <w:bCs/>
          <w:sz w:val="52"/>
          <w:szCs w:val="52"/>
        </w:rPr>
      </w:pPr>
    </w:p>
    <w:p w14:paraId="5230C0B2" w14:textId="0F6E7E28" w:rsidR="00FC51C7" w:rsidRPr="00E727D2" w:rsidRDefault="00FC51C7" w:rsidP="00C911A5">
      <w:pPr>
        <w:jc w:val="both"/>
        <w:rPr>
          <w:rFonts w:cstheme="minorHAnsi"/>
          <w:b/>
          <w:bCs/>
          <w:sz w:val="52"/>
          <w:szCs w:val="52"/>
        </w:rPr>
      </w:pPr>
      <w:r w:rsidRPr="00E727D2">
        <w:rPr>
          <w:rFonts w:cstheme="minorHAnsi"/>
          <w:b/>
          <w:bCs/>
          <w:sz w:val="52"/>
          <w:szCs w:val="52"/>
        </w:rPr>
        <w:t>PRELIMINARY STAKEHOLDER ENGAGEMENT PLAN (SEP)</w:t>
      </w:r>
    </w:p>
    <w:p w14:paraId="7881C720" w14:textId="25C105E5" w:rsidR="00FC51C7" w:rsidRPr="00E727D2" w:rsidRDefault="00FC51C7" w:rsidP="00C911A5">
      <w:pPr>
        <w:jc w:val="both"/>
        <w:rPr>
          <w:rFonts w:cstheme="minorHAnsi"/>
          <w:b/>
          <w:bCs/>
          <w:sz w:val="52"/>
          <w:szCs w:val="52"/>
        </w:rPr>
      </w:pPr>
    </w:p>
    <w:p w14:paraId="790BF1FD" w14:textId="2BB56CC3" w:rsidR="00FC51C7" w:rsidRPr="00E727D2" w:rsidRDefault="00B30D85" w:rsidP="00C911A5">
      <w:pPr>
        <w:jc w:val="both"/>
        <w:rPr>
          <w:rFonts w:cstheme="minorHAnsi"/>
          <w:b/>
          <w:bCs/>
          <w:sz w:val="52"/>
          <w:szCs w:val="52"/>
        </w:rPr>
      </w:pPr>
      <w:r>
        <w:rPr>
          <w:rFonts w:cstheme="minorHAnsi"/>
          <w:b/>
          <w:bCs/>
          <w:sz w:val="52"/>
          <w:szCs w:val="52"/>
        </w:rPr>
        <w:t>08 March</w:t>
      </w:r>
      <w:r w:rsidR="00FC51C7" w:rsidRPr="00E727D2">
        <w:rPr>
          <w:rFonts w:cstheme="minorHAnsi"/>
          <w:b/>
          <w:bCs/>
          <w:sz w:val="52"/>
          <w:szCs w:val="52"/>
        </w:rPr>
        <w:t xml:space="preserve"> 2023</w:t>
      </w:r>
    </w:p>
    <w:p w14:paraId="2AA10805" w14:textId="04E0427A" w:rsidR="00FC51C7" w:rsidRPr="00E727D2" w:rsidRDefault="00FC51C7" w:rsidP="00C911A5">
      <w:pPr>
        <w:jc w:val="both"/>
        <w:rPr>
          <w:rFonts w:cstheme="minorHAnsi"/>
          <w:b/>
          <w:bCs/>
          <w:sz w:val="52"/>
          <w:szCs w:val="52"/>
        </w:rPr>
      </w:pPr>
      <w:r w:rsidRPr="00E727D2">
        <w:rPr>
          <w:rFonts w:cstheme="minorHAnsi"/>
          <w:b/>
          <w:bCs/>
          <w:sz w:val="52"/>
          <w:szCs w:val="52"/>
        </w:rPr>
        <w:t>ISLAMIC REPUBLIC OF PAKISTAN</w:t>
      </w:r>
    </w:p>
    <w:p w14:paraId="6CD16925" w14:textId="38BB9034" w:rsidR="00FC51C7" w:rsidRPr="00E727D2" w:rsidRDefault="00FC51C7" w:rsidP="00C911A5">
      <w:pPr>
        <w:jc w:val="both"/>
        <w:rPr>
          <w:rFonts w:cstheme="minorHAnsi"/>
          <w:b/>
          <w:bCs/>
          <w:sz w:val="52"/>
          <w:szCs w:val="52"/>
        </w:rPr>
      </w:pPr>
      <w:r w:rsidRPr="00E727D2">
        <w:rPr>
          <w:rFonts w:cstheme="minorHAnsi"/>
          <w:b/>
          <w:bCs/>
          <w:sz w:val="52"/>
          <w:szCs w:val="52"/>
        </w:rPr>
        <w:br w:type="page"/>
      </w:r>
    </w:p>
    <w:sdt>
      <w:sdtPr>
        <w:rPr>
          <w:rFonts w:asciiTheme="minorHAnsi" w:eastAsiaTheme="minorHAnsi" w:hAnsiTheme="minorHAnsi" w:cstheme="minorBidi"/>
          <w:color w:val="auto"/>
          <w:sz w:val="22"/>
          <w:szCs w:val="22"/>
        </w:rPr>
        <w:id w:val="211164125"/>
        <w:docPartObj>
          <w:docPartGallery w:val="Table of Contents"/>
          <w:docPartUnique/>
        </w:docPartObj>
      </w:sdtPr>
      <w:sdtEndPr>
        <w:rPr>
          <w:b/>
          <w:bCs/>
          <w:noProof/>
        </w:rPr>
      </w:sdtEndPr>
      <w:sdtContent>
        <w:p w14:paraId="3E38B958" w14:textId="549689B9" w:rsidR="00917D7D" w:rsidRDefault="00917D7D" w:rsidP="00C911A5">
          <w:pPr>
            <w:pStyle w:val="TOCHeading"/>
            <w:jc w:val="both"/>
          </w:pPr>
          <w:r>
            <w:t>Contents</w:t>
          </w:r>
        </w:p>
        <w:p w14:paraId="63A12EA4" w14:textId="52236722" w:rsidR="007B62A2" w:rsidRDefault="00917D7D" w:rsidP="00C911A5">
          <w:pPr>
            <w:pStyle w:val="TOC1"/>
            <w:tabs>
              <w:tab w:val="right" w:leader="dot" w:pos="9350"/>
            </w:tabs>
            <w:jc w:val="both"/>
            <w:rPr>
              <w:rFonts w:eastAsiaTheme="minorEastAsia"/>
              <w:noProof/>
            </w:rPr>
          </w:pPr>
          <w:r>
            <w:fldChar w:fldCharType="begin"/>
          </w:r>
          <w:r>
            <w:instrText xml:space="preserve"> TOC \o "1-3" \h \z \u </w:instrText>
          </w:r>
          <w:r>
            <w:fldChar w:fldCharType="separate"/>
          </w:r>
          <w:hyperlink w:anchor="_Toc128757060" w:history="1">
            <w:r w:rsidR="007B62A2" w:rsidRPr="00404833">
              <w:rPr>
                <w:rStyle w:val="Hyperlink"/>
                <w:b/>
                <w:bCs/>
                <w:noProof/>
              </w:rPr>
              <w:t>Introduction:</w:t>
            </w:r>
            <w:r w:rsidR="007B62A2">
              <w:rPr>
                <w:noProof/>
                <w:webHidden/>
              </w:rPr>
              <w:tab/>
            </w:r>
            <w:r w:rsidR="007B62A2">
              <w:rPr>
                <w:noProof/>
                <w:webHidden/>
              </w:rPr>
              <w:fldChar w:fldCharType="begin"/>
            </w:r>
            <w:r w:rsidR="007B62A2">
              <w:rPr>
                <w:noProof/>
                <w:webHidden/>
              </w:rPr>
              <w:instrText xml:space="preserve"> PAGEREF _Toc128757060 \h </w:instrText>
            </w:r>
            <w:r w:rsidR="007B62A2">
              <w:rPr>
                <w:noProof/>
                <w:webHidden/>
              </w:rPr>
            </w:r>
            <w:r w:rsidR="007B62A2">
              <w:rPr>
                <w:noProof/>
                <w:webHidden/>
              </w:rPr>
              <w:fldChar w:fldCharType="separate"/>
            </w:r>
            <w:r w:rsidR="007B62A2">
              <w:rPr>
                <w:noProof/>
                <w:webHidden/>
              </w:rPr>
              <w:t>3</w:t>
            </w:r>
            <w:r w:rsidR="007B62A2">
              <w:rPr>
                <w:noProof/>
                <w:webHidden/>
              </w:rPr>
              <w:fldChar w:fldCharType="end"/>
            </w:r>
          </w:hyperlink>
        </w:p>
        <w:p w14:paraId="39872D88" w14:textId="122E7131" w:rsidR="007B62A2" w:rsidRDefault="00765F45" w:rsidP="00C911A5">
          <w:pPr>
            <w:pStyle w:val="TOC1"/>
            <w:tabs>
              <w:tab w:val="right" w:leader="dot" w:pos="9350"/>
            </w:tabs>
            <w:jc w:val="both"/>
            <w:rPr>
              <w:rFonts w:eastAsiaTheme="minorEastAsia"/>
              <w:noProof/>
            </w:rPr>
          </w:pPr>
          <w:hyperlink w:anchor="_Toc128757061" w:history="1">
            <w:r w:rsidR="007B62A2" w:rsidRPr="00404833">
              <w:rPr>
                <w:rStyle w:val="Hyperlink"/>
                <w:b/>
                <w:bCs/>
                <w:noProof/>
              </w:rPr>
              <w:t>Project Description</w:t>
            </w:r>
            <w:r w:rsidR="007B62A2">
              <w:rPr>
                <w:noProof/>
                <w:webHidden/>
              </w:rPr>
              <w:tab/>
            </w:r>
            <w:r w:rsidR="007B62A2">
              <w:rPr>
                <w:noProof/>
                <w:webHidden/>
              </w:rPr>
              <w:fldChar w:fldCharType="begin"/>
            </w:r>
            <w:r w:rsidR="007B62A2">
              <w:rPr>
                <w:noProof/>
                <w:webHidden/>
              </w:rPr>
              <w:instrText xml:space="preserve"> PAGEREF _Toc128757061 \h </w:instrText>
            </w:r>
            <w:r w:rsidR="007B62A2">
              <w:rPr>
                <w:noProof/>
                <w:webHidden/>
              </w:rPr>
            </w:r>
            <w:r w:rsidR="007B62A2">
              <w:rPr>
                <w:noProof/>
                <w:webHidden/>
              </w:rPr>
              <w:fldChar w:fldCharType="separate"/>
            </w:r>
            <w:r w:rsidR="007B62A2">
              <w:rPr>
                <w:noProof/>
                <w:webHidden/>
              </w:rPr>
              <w:t>5</w:t>
            </w:r>
            <w:r w:rsidR="007B62A2">
              <w:rPr>
                <w:noProof/>
                <w:webHidden/>
              </w:rPr>
              <w:fldChar w:fldCharType="end"/>
            </w:r>
          </w:hyperlink>
        </w:p>
        <w:p w14:paraId="11EAA016" w14:textId="2540C160" w:rsidR="007B62A2" w:rsidRDefault="00765F45" w:rsidP="00C911A5">
          <w:pPr>
            <w:pStyle w:val="TOC1"/>
            <w:tabs>
              <w:tab w:val="right" w:leader="dot" w:pos="9350"/>
            </w:tabs>
            <w:jc w:val="both"/>
            <w:rPr>
              <w:rFonts w:eastAsiaTheme="minorEastAsia"/>
              <w:noProof/>
            </w:rPr>
          </w:pPr>
          <w:hyperlink w:anchor="_Toc128757062" w:history="1">
            <w:r w:rsidR="007B62A2" w:rsidRPr="00404833">
              <w:rPr>
                <w:rStyle w:val="Hyperlink"/>
                <w:b/>
                <w:bCs/>
                <w:noProof/>
              </w:rPr>
              <w:t>Potential Social and Environmental Risks and Impacts of the Project</w:t>
            </w:r>
            <w:r w:rsidR="007B62A2">
              <w:rPr>
                <w:noProof/>
                <w:webHidden/>
              </w:rPr>
              <w:tab/>
            </w:r>
            <w:r w:rsidR="007B62A2">
              <w:rPr>
                <w:noProof/>
                <w:webHidden/>
              </w:rPr>
              <w:fldChar w:fldCharType="begin"/>
            </w:r>
            <w:r w:rsidR="007B62A2">
              <w:rPr>
                <w:noProof/>
                <w:webHidden/>
              </w:rPr>
              <w:instrText xml:space="preserve"> PAGEREF _Toc128757062 \h </w:instrText>
            </w:r>
            <w:r w:rsidR="007B62A2">
              <w:rPr>
                <w:noProof/>
                <w:webHidden/>
              </w:rPr>
            </w:r>
            <w:r w:rsidR="007B62A2">
              <w:rPr>
                <w:noProof/>
                <w:webHidden/>
              </w:rPr>
              <w:fldChar w:fldCharType="separate"/>
            </w:r>
            <w:r w:rsidR="007B62A2">
              <w:rPr>
                <w:noProof/>
                <w:webHidden/>
              </w:rPr>
              <w:t>11</w:t>
            </w:r>
            <w:r w:rsidR="007B62A2">
              <w:rPr>
                <w:noProof/>
                <w:webHidden/>
              </w:rPr>
              <w:fldChar w:fldCharType="end"/>
            </w:r>
          </w:hyperlink>
        </w:p>
        <w:p w14:paraId="710C321F" w14:textId="2C627F96" w:rsidR="007B62A2" w:rsidRDefault="00765F45" w:rsidP="00C911A5">
          <w:pPr>
            <w:pStyle w:val="TOC1"/>
            <w:tabs>
              <w:tab w:val="right" w:leader="dot" w:pos="9350"/>
            </w:tabs>
            <w:jc w:val="both"/>
            <w:rPr>
              <w:rFonts w:eastAsiaTheme="minorEastAsia"/>
              <w:noProof/>
            </w:rPr>
          </w:pPr>
          <w:hyperlink w:anchor="_Toc128757063" w:history="1">
            <w:r w:rsidR="007B62A2" w:rsidRPr="00404833">
              <w:rPr>
                <w:rStyle w:val="Hyperlink"/>
                <w:noProof/>
              </w:rPr>
              <w:t>Stakeholder Identification and Analysis</w:t>
            </w:r>
            <w:r w:rsidR="007B62A2">
              <w:rPr>
                <w:noProof/>
                <w:webHidden/>
              </w:rPr>
              <w:tab/>
            </w:r>
            <w:r w:rsidR="007B62A2">
              <w:rPr>
                <w:noProof/>
                <w:webHidden/>
              </w:rPr>
              <w:fldChar w:fldCharType="begin"/>
            </w:r>
            <w:r w:rsidR="007B62A2">
              <w:rPr>
                <w:noProof/>
                <w:webHidden/>
              </w:rPr>
              <w:instrText xml:space="preserve"> PAGEREF _Toc128757063 \h </w:instrText>
            </w:r>
            <w:r w:rsidR="007B62A2">
              <w:rPr>
                <w:noProof/>
                <w:webHidden/>
              </w:rPr>
            </w:r>
            <w:r w:rsidR="007B62A2">
              <w:rPr>
                <w:noProof/>
                <w:webHidden/>
              </w:rPr>
              <w:fldChar w:fldCharType="separate"/>
            </w:r>
            <w:r w:rsidR="007B62A2">
              <w:rPr>
                <w:noProof/>
                <w:webHidden/>
              </w:rPr>
              <w:t>15</w:t>
            </w:r>
            <w:r w:rsidR="007B62A2">
              <w:rPr>
                <w:noProof/>
                <w:webHidden/>
              </w:rPr>
              <w:fldChar w:fldCharType="end"/>
            </w:r>
          </w:hyperlink>
        </w:p>
        <w:p w14:paraId="7BEBD00F" w14:textId="6AADEE17" w:rsidR="007B62A2" w:rsidRDefault="00765F45" w:rsidP="00C911A5">
          <w:pPr>
            <w:pStyle w:val="TOC2"/>
            <w:tabs>
              <w:tab w:val="right" w:leader="dot" w:pos="9350"/>
            </w:tabs>
            <w:jc w:val="both"/>
            <w:rPr>
              <w:rFonts w:eastAsiaTheme="minorEastAsia"/>
              <w:noProof/>
            </w:rPr>
          </w:pPr>
          <w:hyperlink w:anchor="_Toc128757064" w:history="1">
            <w:r w:rsidR="007B62A2" w:rsidRPr="00404833">
              <w:rPr>
                <w:rStyle w:val="Hyperlink"/>
                <w:b/>
                <w:bCs/>
                <w:noProof/>
              </w:rPr>
              <w:t>A- Methodology</w:t>
            </w:r>
            <w:r w:rsidR="007B62A2">
              <w:rPr>
                <w:noProof/>
                <w:webHidden/>
              </w:rPr>
              <w:tab/>
            </w:r>
            <w:r w:rsidR="007B62A2">
              <w:rPr>
                <w:noProof/>
                <w:webHidden/>
              </w:rPr>
              <w:fldChar w:fldCharType="begin"/>
            </w:r>
            <w:r w:rsidR="007B62A2">
              <w:rPr>
                <w:noProof/>
                <w:webHidden/>
              </w:rPr>
              <w:instrText xml:space="preserve"> PAGEREF _Toc128757064 \h </w:instrText>
            </w:r>
            <w:r w:rsidR="007B62A2">
              <w:rPr>
                <w:noProof/>
                <w:webHidden/>
              </w:rPr>
            </w:r>
            <w:r w:rsidR="007B62A2">
              <w:rPr>
                <w:noProof/>
                <w:webHidden/>
              </w:rPr>
              <w:fldChar w:fldCharType="separate"/>
            </w:r>
            <w:r w:rsidR="007B62A2">
              <w:rPr>
                <w:noProof/>
                <w:webHidden/>
              </w:rPr>
              <w:t>15</w:t>
            </w:r>
            <w:r w:rsidR="007B62A2">
              <w:rPr>
                <w:noProof/>
                <w:webHidden/>
              </w:rPr>
              <w:fldChar w:fldCharType="end"/>
            </w:r>
          </w:hyperlink>
        </w:p>
        <w:p w14:paraId="2099D8F2" w14:textId="4FCB1141" w:rsidR="007B62A2" w:rsidRDefault="00765F45" w:rsidP="00C911A5">
          <w:pPr>
            <w:pStyle w:val="TOC2"/>
            <w:tabs>
              <w:tab w:val="right" w:leader="dot" w:pos="9350"/>
            </w:tabs>
            <w:jc w:val="both"/>
            <w:rPr>
              <w:rFonts w:eastAsiaTheme="minorEastAsia"/>
              <w:noProof/>
            </w:rPr>
          </w:pPr>
          <w:hyperlink w:anchor="_Toc128757065" w:history="1">
            <w:r w:rsidR="007B62A2" w:rsidRPr="00404833">
              <w:rPr>
                <w:rStyle w:val="Hyperlink"/>
                <w:b/>
                <w:bCs/>
                <w:noProof/>
              </w:rPr>
              <w:t>B- Affected Parties</w:t>
            </w:r>
            <w:r w:rsidR="007B62A2">
              <w:rPr>
                <w:noProof/>
                <w:webHidden/>
              </w:rPr>
              <w:tab/>
            </w:r>
            <w:r w:rsidR="007B62A2">
              <w:rPr>
                <w:noProof/>
                <w:webHidden/>
              </w:rPr>
              <w:fldChar w:fldCharType="begin"/>
            </w:r>
            <w:r w:rsidR="007B62A2">
              <w:rPr>
                <w:noProof/>
                <w:webHidden/>
              </w:rPr>
              <w:instrText xml:space="preserve"> PAGEREF _Toc128757065 \h </w:instrText>
            </w:r>
            <w:r w:rsidR="007B62A2">
              <w:rPr>
                <w:noProof/>
                <w:webHidden/>
              </w:rPr>
            </w:r>
            <w:r w:rsidR="007B62A2">
              <w:rPr>
                <w:noProof/>
                <w:webHidden/>
              </w:rPr>
              <w:fldChar w:fldCharType="separate"/>
            </w:r>
            <w:r w:rsidR="007B62A2">
              <w:rPr>
                <w:noProof/>
                <w:webHidden/>
              </w:rPr>
              <w:t>16</w:t>
            </w:r>
            <w:r w:rsidR="007B62A2">
              <w:rPr>
                <w:noProof/>
                <w:webHidden/>
              </w:rPr>
              <w:fldChar w:fldCharType="end"/>
            </w:r>
          </w:hyperlink>
        </w:p>
        <w:p w14:paraId="49247B61" w14:textId="60604974" w:rsidR="007B62A2" w:rsidRDefault="00765F45" w:rsidP="00C911A5">
          <w:pPr>
            <w:pStyle w:val="TOC2"/>
            <w:tabs>
              <w:tab w:val="right" w:leader="dot" w:pos="9350"/>
            </w:tabs>
            <w:jc w:val="both"/>
            <w:rPr>
              <w:rFonts w:eastAsiaTheme="minorEastAsia"/>
              <w:noProof/>
            </w:rPr>
          </w:pPr>
          <w:hyperlink w:anchor="_Toc128757066" w:history="1">
            <w:r w:rsidR="007B62A2" w:rsidRPr="00404833">
              <w:rPr>
                <w:rStyle w:val="Hyperlink"/>
                <w:b/>
                <w:bCs/>
                <w:noProof/>
              </w:rPr>
              <w:t>C- Other Interested Parties</w:t>
            </w:r>
            <w:r w:rsidR="007B62A2">
              <w:rPr>
                <w:noProof/>
                <w:webHidden/>
              </w:rPr>
              <w:tab/>
            </w:r>
            <w:r w:rsidR="007B62A2">
              <w:rPr>
                <w:noProof/>
                <w:webHidden/>
              </w:rPr>
              <w:fldChar w:fldCharType="begin"/>
            </w:r>
            <w:r w:rsidR="007B62A2">
              <w:rPr>
                <w:noProof/>
                <w:webHidden/>
              </w:rPr>
              <w:instrText xml:space="preserve"> PAGEREF _Toc128757066 \h </w:instrText>
            </w:r>
            <w:r w:rsidR="007B62A2">
              <w:rPr>
                <w:noProof/>
                <w:webHidden/>
              </w:rPr>
            </w:r>
            <w:r w:rsidR="007B62A2">
              <w:rPr>
                <w:noProof/>
                <w:webHidden/>
              </w:rPr>
              <w:fldChar w:fldCharType="separate"/>
            </w:r>
            <w:r w:rsidR="007B62A2">
              <w:rPr>
                <w:noProof/>
                <w:webHidden/>
              </w:rPr>
              <w:t>18</w:t>
            </w:r>
            <w:r w:rsidR="007B62A2">
              <w:rPr>
                <w:noProof/>
                <w:webHidden/>
              </w:rPr>
              <w:fldChar w:fldCharType="end"/>
            </w:r>
          </w:hyperlink>
        </w:p>
        <w:p w14:paraId="179E0C50" w14:textId="2E4EB138" w:rsidR="007B62A2" w:rsidRDefault="00765F45" w:rsidP="00C911A5">
          <w:pPr>
            <w:pStyle w:val="TOC2"/>
            <w:tabs>
              <w:tab w:val="right" w:leader="dot" w:pos="9350"/>
            </w:tabs>
            <w:jc w:val="both"/>
            <w:rPr>
              <w:rFonts w:eastAsiaTheme="minorEastAsia"/>
              <w:noProof/>
            </w:rPr>
          </w:pPr>
          <w:hyperlink w:anchor="_Toc128757067" w:history="1">
            <w:r w:rsidR="007B62A2" w:rsidRPr="00404833">
              <w:rPr>
                <w:rStyle w:val="Hyperlink"/>
                <w:b/>
                <w:bCs/>
                <w:noProof/>
              </w:rPr>
              <w:t>D- Disadvantaged/Vulnerable Individuals or Groups</w:t>
            </w:r>
            <w:r w:rsidR="007B62A2">
              <w:rPr>
                <w:noProof/>
                <w:webHidden/>
              </w:rPr>
              <w:tab/>
            </w:r>
            <w:r w:rsidR="007B62A2">
              <w:rPr>
                <w:noProof/>
                <w:webHidden/>
              </w:rPr>
              <w:fldChar w:fldCharType="begin"/>
            </w:r>
            <w:r w:rsidR="007B62A2">
              <w:rPr>
                <w:noProof/>
                <w:webHidden/>
              </w:rPr>
              <w:instrText xml:space="preserve"> PAGEREF _Toc128757067 \h </w:instrText>
            </w:r>
            <w:r w:rsidR="007B62A2">
              <w:rPr>
                <w:noProof/>
                <w:webHidden/>
              </w:rPr>
            </w:r>
            <w:r w:rsidR="007B62A2">
              <w:rPr>
                <w:noProof/>
                <w:webHidden/>
              </w:rPr>
              <w:fldChar w:fldCharType="separate"/>
            </w:r>
            <w:r w:rsidR="007B62A2">
              <w:rPr>
                <w:noProof/>
                <w:webHidden/>
              </w:rPr>
              <w:t>18</w:t>
            </w:r>
            <w:r w:rsidR="007B62A2">
              <w:rPr>
                <w:noProof/>
                <w:webHidden/>
              </w:rPr>
              <w:fldChar w:fldCharType="end"/>
            </w:r>
          </w:hyperlink>
        </w:p>
        <w:p w14:paraId="254B04E6" w14:textId="5AA0FD8A" w:rsidR="007B62A2" w:rsidRDefault="00765F45" w:rsidP="00C911A5">
          <w:pPr>
            <w:pStyle w:val="TOC1"/>
            <w:tabs>
              <w:tab w:val="right" w:leader="dot" w:pos="9350"/>
            </w:tabs>
            <w:jc w:val="both"/>
            <w:rPr>
              <w:rFonts w:eastAsiaTheme="minorEastAsia"/>
              <w:noProof/>
            </w:rPr>
          </w:pPr>
          <w:hyperlink w:anchor="_Toc128757068" w:history="1">
            <w:r w:rsidR="007B62A2" w:rsidRPr="00404833">
              <w:rPr>
                <w:rStyle w:val="Hyperlink"/>
                <w:noProof/>
              </w:rPr>
              <w:t>Stakeholder Engagement Plan</w:t>
            </w:r>
            <w:r w:rsidR="007B62A2">
              <w:rPr>
                <w:noProof/>
                <w:webHidden/>
              </w:rPr>
              <w:tab/>
            </w:r>
            <w:r w:rsidR="007B62A2">
              <w:rPr>
                <w:noProof/>
                <w:webHidden/>
              </w:rPr>
              <w:fldChar w:fldCharType="begin"/>
            </w:r>
            <w:r w:rsidR="007B62A2">
              <w:rPr>
                <w:noProof/>
                <w:webHidden/>
              </w:rPr>
              <w:instrText xml:space="preserve"> PAGEREF _Toc128757068 \h </w:instrText>
            </w:r>
            <w:r w:rsidR="007B62A2">
              <w:rPr>
                <w:noProof/>
                <w:webHidden/>
              </w:rPr>
            </w:r>
            <w:r w:rsidR="007B62A2">
              <w:rPr>
                <w:noProof/>
                <w:webHidden/>
              </w:rPr>
              <w:fldChar w:fldCharType="separate"/>
            </w:r>
            <w:r w:rsidR="007B62A2">
              <w:rPr>
                <w:noProof/>
                <w:webHidden/>
              </w:rPr>
              <w:t>20</w:t>
            </w:r>
            <w:r w:rsidR="007B62A2">
              <w:rPr>
                <w:noProof/>
                <w:webHidden/>
              </w:rPr>
              <w:fldChar w:fldCharType="end"/>
            </w:r>
          </w:hyperlink>
        </w:p>
        <w:p w14:paraId="4A07A8FF" w14:textId="70E92F49" w:rsidR="007B62A2" w:rsidRDefault="00765F45" w:rsidP="00C911A5">
          <w:pPr>
            <w:pStyle w:val="TOC2"/>
            <w:tabs>
              <w:tab w:val="right" w:leader="dot" w:pos="9350"/>
            </w:tabs>
            <w:jc w:val="both"/>
            <w:rPr>
              <w:rFonts w:eastAsiaTheme="minorEastAsia"/>
              <w:noProof/>
            </w:rPr>
          </w:pPr>
          <w:hyperlink w:anchor="_Toc128757069" w:history="1">
            <w:r w:rsidR="007B62A2" w:rsidRPr="00404833">
              <w:rPr>
                <w:rStyle w:val="Hyperlink"/>
                <w:noProof/>
              </w:rPr>
              <w:t>A- Summary of Stakeholder Engagement During Project Preparation</w:t>
            </w:r>
            <w:r w:rsidR="007B62A2">
              <w:rPr>
                <w:noProof/>
                <w:webHidden/>
              </w:rPr>
              <w:tab/>
            </w:r>
            <w:r w:rsidR="007B62A2">
              <w:rPr>
                <w:noProof/>
                <w:webHidden/>
              </w:rPr>
              <w:fldChar w:fldCharType="begin"/>
            </w:r>
            <w:r w:rsidR="007B62A2">
              <w:rPr>
                <w:noProof/>
                <w:webHidden/>
              </w:rPr>
              <w:instrText xml:space="preserve"> PAGEREF _Toc128757069 \h </w:instrText>
            </w:r>
            <w:r w:rsidR="007B62A2">
              <w:rPr>
                <w:noProof/>
                <w:webHidden/>
              </w:rPr>
            </w:r>
            <w:r w:rsidR="007B62A2">
              <w:rPr>
                <w:noProof/>
                <w:webHidden/>
              </w:rPr>
              <w:fldChar w:fldCharType="separate"/>
            </w:r>
            <w:r w:rsidR="007B62A2">
              <w:rPr>
                <w:noProof/>
                <w:webHidden/>
              </w:rPr>
              <w:t>20</w:t>
            </w:r>
            <w:r w:rsidR="007B62A2">
              <w:rPr>
                <w:noProof/>
                <w:webHidden/>
              </w:rPr>
              <w:fldChar w:fldCharType="end"/>
            </w:r>
          </w:hyperlink>
        </w:p>
        <w:p w14:paraId="22EB1661" w14:textId="548B7E47" w:rsidR="007B62A2" w:rsidRDefault="00765F45" w:rsidP="00C911A5">
          <w:pPr>
            <w:pStyle w:val="TOC2"/>
            <w:tabs>
              <w:tab w:val="right" w:leader="dot" w:pos="9350"/>
            </w:tabs>
            <w:jc w:val="both"/>
            <w:rPr>
              <w:rFonts w:eastAsiaTheme="minorEastAsia"/>
              <w:noProof/>
            </w:rPr>
          </w:pPr>
          <w:hyperlink w:anchor="_Toc128757070" w:history="1">
            <w:r w:rsidR="007B62A2" w:rsidRPr="00404833">
              <w:rPr>
                <w:rStyle w:val="Hyperlink"/>
                <w:noProof/>
              </w:rPr>
              <w:t xml:space="preserve">B- </w:t>
            </w:r>
            <w:r w:rsidR="007B62A2" w:rsidRPr="00404833">
              <w:rPr>
                <w:rStyle w:val="Hyperlink"/>
                <w:b/>
                <w:bCs/>
                <w:noProof/>
              </w:rPr>
              <w:t>Summary of Project Stakeholder Needs, Methods, and Tools for Stakeholder Engagement</w:t>
            </w:r>
            <w:r w:rsidR="007B62A2">
              <w:rPr>
                <w:noProof/>
                <w:webHidden/>
              </w:rPr>
              <w:tab/>
            </w:r>
            <w:r w:rsidR="007B62A2">
              <w:rPr>
                <w:noProof/>
                <w:webHidden/>
              </w:rPr>
              <w:fldChar w:fldCharType="begin"/>
            </w:r>
            <w:r w:rsidR="007B62A2">
              <w:rPr>
                <w:noProof/>
                <w:webHidden/>
              </w:rPr>
              <w:instrText xml:space="preserve"> PAGEREF _Toc128757070 \h </w:instrText>
            </w:r>
            <w:r w:rsidR="007B62A2">
              <w:rPr>
                <w:noProof/>
                <w:webHidden/>
              </w:rPr>
            </w:r>
            <w:r w:rsidR="007B62A2">
              <w:rPr>
                <w:noProof/>
                <w:webHidden/>
              </w:rPr>
              <w:fldChar w:fldCharType="separate"/>
            </w:r>
            <w:r w:rsidR="007B62A2">
              <w:rPr>
                <w:noProof/>
                <w:webHidden/>
              </w:rPr>
              <w:t>23</w:t>
            </w:r>
            <w:r w:rsidR="007B62A2">
              <w:rPr>
                <w:noProof/>
                <w:webHidden/>
              </w:rPr>
              <w:fldChar w:fldCharType="end"/>
            </w:r>
          </w:hyperlink>
        </w:p>
        <w:p w14:paraId="2FC6559D" w14:textId="2D172DDA" w:rsidR="007B62A2" w:rsidRDefault="00765F45" w:rsidP="00C911A5">
          <w:pPr>
            <w:pStyle w:val="TOC2"/>
            <w:tabs>
              <w:tab w:val="right" w:leader="dot" w:pos="9350"/>
            </w:tabs>
            <w:jc w:val="both"/>
            <w:rPr>
              <w:rFonts w:eastAsiaTheme="minorEastAsia"/>
              <w:noProof/>
            </w:rPr>
          </w:pPr>
          <w:hyperlink w:anchor="_Toc128757071" w:history="1">
            <w:r w:rsidR="007B62A2" w:rsidRPr="00404833">
              <w:rPr>
                <w:rStyle w:val="Hyperlink"/>
                <w:b/>
                <w:bCs/>
                <w:noProof/>
              </w:rPr>
              <w:t>C- Purpose and Timing of Stakeholder Engagement Program</w:t>
            </w:r>
            <w:r w:rsidR="007B62A2">
              <w:rPr>
                <w:noProof/>
                <w:webHidden/>
              </w:rPr>
              <w:tab/>
            </w:r>
            <w:r w:rsidR="007B62A2">
              <w:rPr>
                <w:noProof/>
                <w:webHidden/>
              </w:rPr>
              <w:fldChar w:fldCharType="begin"/>
            </w:r>
            <w:r w:rsidR="007B62A2">
              <w:rPr>
                <w:noProof/>
                <w:webHidden/>
              </w:rPr>
              <w:instrText xml:space="preserve"> PAGEREF _Toc128757071 \h </w:instrText>
            </w:r>
            <w:r w:rsidR="007B62A2">
              <w:rPr>
                <w:noProof/>
                <w:webHidden/>
              </w:rPr>
            </w:r>
            <w:r w:rsidR="007B62A2">
              <w:rPr>
                <w:noProof/>
                <w:webHidden/>
              </w:rPr>
              <w:fldChar w:fldCharType="separate"/>
            </w:r>
            <w:r w:rsidR="007B62A2">
              <w:rPr>
                <w:noProof/>
                <w:webHidden/>
              </w:rPr>
              <w:t>28</w:t>
            </w:r>
            <w:r w:rsidR="007B62A2">
              <w:rPr>
                <w:noProof/>
                <w:webHidden/>
              </w:rPr>
              <w:fldChar w:fldCharType="end"/>
            </w:r>
          </w:hyperlink>
        </w:p>
        <w:p w14:paraId="66CF41B9" w14:textId="636EF921" w:rsidR="007B62A2" w:rsidRDefault="00765F45" w:rsidP="00C911A5">
          <w:pPr>
            <w:pStyle w:val="TOC2"/>
            <w:tabs>
              <w:tab w:val="right" w:leader="dot" w:pos="9350"/>
            </w:tabs>
            <w:jc w:val="both"/>
            <w:rPr>
              <w:rFonts w:eastAsiaTheme="minorEastAsia"/>
              <w:noProof/>
            </w:rPr>
          </w:pPr>
          <w:hyperlink w:anchor="_Toc128757072" w:history="1">
            <w:r w:rsidR="007B62A2" w:rsidRPr="00404833">
              <w:rPr>
                <w:rStyle w:val="Hyperlink"/>
                <w:b/>
                <w:bCs/>
                <w:noProof/>
              </w:rPr>
              <w:t>D- Proposed Strategy for Information Disclosure and consultation process</w:t>
            </w:r>
            <w:r w:rsidR="007B62A2">
              <w:rPr>
                <w:noProof/>
                <w:webHidden/>
              </w:rPr>
              <w:tab/>
            </w:r>
            <w:r w:rsidR="007B62A2">
              <w:rPr>
                <w:noProof/>
                <w:webHidden/>
              </w:rPr>
              <w:fldChar w:fldCharType="begin"/>
            </w:r>
            <w:r w:rsidR="007B62A2">
              <w:rPr>
                <w:noProof/>
                <w:webHidden/>
              </w:rPr>
              <w:instrText xml:space="preserve"> PAGEREF _Toc128757072 \h </w:instrText>
            </w:r>
            <w:r w:rsidR="007B62A2">
              <w:rPr>
                <w:noProof/>
                <w:webHidden/>
              </w:rPr>
            </w:r>
            <w:r w:rsidR="007B62A2">
              <w:rPr>
                <w:noProof/>
                <w:webHidden/>
              </w:rPr>
              <w:fldChar w:fldCharType="separate"/>
            </w:r>
            <w:r w:rsidR="007B62A2">
              <w:rPr>
                <w:noProof/>
                <w:webHidden/>
              </w:rPr>
              <w:t>28</w:t>
            </w:r>
            <w:r w:rsidR="007B62A2">
              <w:rPr>
                <w:noProof/>
                <w:webHidden/>
              </w:rPr>
              <w:fldChar w:fldCharType="end"/>
            </w:r>
          </w:hyperlink>
        </w:p>
        <w:p w14:paraId="3819404E" w14:textId="7C1DBA5B" w:rsidR="007B62A2" w:rsidRDefault="00765F45" w:rsidP="00C911A5">
          <w:pPr>
            <w:pStyle w:val="TOC2"/>
            <w:tabs>
              <w:tab w:val="right" w:leader="dot" w:pos="9350"/>
            </w:tabs>
            <w:jc w:val="both"/>
            <w:rPr>
              <w:rFonts w:eastAsiaTheme="minorEastAsia"/>
              <w:noProof/>
            </w:rPr>
          </w:pPr>
          <w:hyperlink w:anchor="_Toc128757073" w:history="1">
            <w:r w:rsidR="007B62A2" w:rsidRPr="00404833">
              <w:rPr>
                <w:rStyle w:val="Hyperlink"/>
                <w:b/>
                <w:bCs/>
                <w:noProof/>
              </w:rPr>
              <w:t>E- Proposed Strategy to Incorporate the View of Vulnerable Groups</w:t>
            </w:r>
            <w:r w:rsidR="007B62A2">
              <w:rPr>
                <w:noProof/>
                <w:webHidden/>
              </w:rPr>
              <w:tab/>
            </w:r>
            <w:r w:rsidR="007B62A2">
              <w:rPr>
                <w:noProof/>
                <w:webHidden/>
              </w:rPr>
              <w:fldChar w:fldCharType="begin"/>
            </w:r>
            <w:r w:rsidR="007B62A2">
              <w:rPr>
                <w:noProof/>
                <w:webHidden/>
              </w:rPr>
              <w:instrText xml:space="preserve"> PAGEREF _Toc128757073 \h </w:instrText>
            </w:r>
            <w:r w:rsidR="007B62A2">
              <w:rPr>
                <w:noProof/>
                <w:webHidden/>
              </w:rPr>
            </w:r>
            <w:r w:rsidR="007B62A2">
              <w:rPr>
                <w:noProof/>
                <w:webHidden/>
              </w:rPr>
              <w:fldChar w:fldCharType="separate"/>
            </w:r>
            <w:r w:rsidR="007B62A2">
              <w:rPr>
                <w:noProof/>
                <w:webHidden/>
              </w:rPr>
              <w:t>30</w:t>
            </w:r>
            <w:r w:rsidR="007B62A2">
              <w:rPr>
                <w:noProof/>
                <w:webHidden/>
              </w:rPr>
              <w:fldChar w:fldCharType="end"/>
            </w:r>
          </w:hyperlink>
        </w:p>
        <w:p w14:paraId="3BC4D1F8" w14:textId="685A9576" w:rsidR="007B62A2" w:rsidRDefault="00765F45" w:rsidP="00C911A5">
          <w:pPr>
            <w:pStyle w:val="TOC2"/>
            <w:tabs>
              <w:tab w:val="right" w:leader="dot" w:pos="9350"/>
            </w:tabs>
            <w:jc w:val="both"/>
            <w:rPr>
              <w:rFonts w:eastAsiaTheme="minorEastAsia"/>
              <w:noProof/>
            </w:rPr>
          </w:pPr>
          <w:hyperlink w:anchor="_Toc128757074" w:history="1">
            <w:r w:rsidR="007B62A2" w:rsidRPr="00404833">
              <w:rPr>
                <w:rStyle w:val="Hyperlink"/>
                <w:b/>
                <w:bCs/>
                <w:noProof/>
              </w:rPr>
              <w:t>F- Reporting Back to Stakeholders</w:t>
            </w:r>
            <w:r w:rsidR="007B62A2">
              <w:rPr>
                <w:noProof/>
                <w:webHidden/>
              </w:rPr>
              <w:tab/>
            </w:r>
            <w:r w:rsidR="007B62A2">
              <w:rPr>
                <w:noProof/>
                <w:webHidden/>
              </w:rPr>
              <w:fldChar w:fldCharType="begin"/>
            </w:r>
            <w:r w:rsidR="007B62A2">
              <w:rPr>
                <w:noProof/>
                <w:webHidden/>
              </w:rPr>
              <w:instrText xml:space="preserve"> PAGEREF _Toc128757074 \h </w:instrText>
            </w:r>
            <w:r w:rsidR="007B62A2">
              <w:rPr>
                <w:noProof/>
                <w:webHidden/>
              </w:rPr>
            </w:r>
            <w:r w:rsidR="007B62A2">
              <w:rPr>
                <w:noProof/>
                <w:webHidden/>
              </w:rPr>
              <w:fldChar w:fldCharType="separate"/>
            </w:r>
            <w:r w:rsidR="007B62A2">
              <w:rPr>
                <w:noProof/>
                <w:webHidden/>
              </w:rPr>
              <w:t>31</w:t>
            </w:r>
            <w:r w:rsidR="007B62A2">
              <w:rPr>
                <w:noProof/>
                <w:webHidden/>
              </w:rPr>
              <w:fldChar w:fldCharType="end"/>
            </w:r>
          </w:hyperlink>
        </w:p>
        <w:p w14:paraId="08B7E493" w14:textId="3DF4A7B5" w:rsidR="007B62A2" w:rsidRDefault="00765F45" w:rsidP="00C911A5">
          <w:pPr>
            <w:pStyle w:val="TOC1"/>
            <w:tabs>
              <w:tab w:val="right" w:leader="dot" w:pos="9350"/>
            </w:tabs>
            <w:jc w:val="both"/>
            <w:rPr>
              <w:rFonts w:eastAsiaTheme="minorEastAsia"/>
              <w:noProof/>
            </w:rPr>
          </w:pPr>
          <w:hyperlink w:anchor="_Toc128757075" w:history="1">
            <w:r w:rsidR="007B62A2" w:rsidRPr="00404833">
              <w:rPr>
                <w:rStyle w:val="Hyperlink"/>
                <w:b/>
                <w:bCs/>
                <w:noProof/>
              </w:rPr>
              <w:t>Resources and Responsibilities for Managing SEP Activities</w:t>
            </w:r>
            <w:r w:rsidR="007B62A2">
              <w:rPr>
                <w:noProof/>
                <w:webHidden/>
              </w:rPr>
              <w:tab/>
            </w:r>
            <w:r w:rsidR="007B62A2">
              <w:rPr>
                <w:noProof/>
                <w:webHidden/>
              </w:rPr>
              <w:fldChar w:fldCharType="begin"/>
            </w:r>
            <w:r w:rsidR="007B62A2">
              <w:rPr>
                <w:noProof/>
                <w:webHidden/>
              </w:rPr>
              <w:instrText xml:space="preserve"> PAGEREF _Toc128757075 \h </w:instrText>
            </w:r>
            <w:r w:rsidR="007B62A2">
              <w:rPr>
                <w:noProof/>
                <w:webHidden/>
              </w:rPr>
            </w:r>
            <w:r w:rsidR="007B62A2">
              <w:rPr>
                <w:noProof/>
                <w:webHidden/>
              </w:rPr>
              <w:fldChar w:fldCharType="separate"/>
            </w:r>
            <w:r w:rsidR="007B62A2">
              <w:rPr>
                <w:noProof/>
                <w:webHidden/>
              </w:rPr>
              <w:t>31</w:t>
            </w:r>
            <w:r w:rsidR="007B62A2">
              <w:rPr>
                <w:noProof/>
                <w:webHidden/>
              </w:rPr>
              <w:fldChar w:fldCharType="end"/>
            </w:r>
          </w:hyperlink>
        </w:p>
        <w:p w14:paraId="11C887D7" w14:textId="65FE79B8" w:rsidR="007B62A2" w:rsidRDefault="00765F45" w:rsidP="00C911A5">
          <w:pPr>
            <w:pStyle w:val="TOC2"/>
            <w:tabs>
              <w:tab w:val="right" w:leader="dot" w:pos="9350"/>
            </w:tabs>
            <w:jc w:val="both"/>
            <w:rPr>
              <w:rFonts w:eastAsiaTheme="minorEastAsia"/>
              <w:noProof/>
            </w:rPr>
          </w:pPr>
          <w:hyperlink w:anchor="_Toc128757076" w:history="1">
            <w:r w:rsidR="007B62A2" w:rsidRPr="00404833">
              <w:rPr>
                <w:rStyle w:val="Hyperlink"/>
                <w:b/>
                <w:bCs/>
                <w:noProof/>
              </w:rPr>
              <w:t>A- Management Functions and Responsibilities</w:t>
            </w:r>
            <w:r w:rsidR="007B62A2">
              <w:rPr>
                <w:noProof/>
                <w:webHidden/>
              </w:rPr>
              <w:tab/>
            </w:r>
            <w:r w:rsidR="007B62A2">
              <w:rPr>
                <w:noProof/>
                <w:webHidden/>
              </w:rPr>
              <w:fldChar w:fldCharType="begin"/>
            </w:r>
            <w:r w:rsidR="007B62A2">
              <w:rPr>
                <w:noProof/>
                <w:webHidden/>
              </w:rPr>
              <w:instrText xml:space="preserve"> PAGEREF _Toc128757076 \h </w:instrText>
            </w:r>
            <w:r w:rsidR="007B62A2">
              <w:rPr>
                <w:noProof/>
                <w:webHidden/>
              </w:rPr>
            </w:r>
            <w:r w:rsidR="007B62A2">
              <w:rPr>
                <w:noProof/>
                <w:webHidden/>
              </w:rPr>
              <w:fldChar w:fldCharType="separate"/>
            </w:r>
            <w:r w:rsidR="007B62A2">
              <w:rPr>
                <w:noProof/>
                <w:webHidden/>
              </w:rPr>
              <w:t>31</w:t>
            </w:r>
            <w:r w:rsidR="007B62A2">
              <w:rPr>
                <w:noProof/>
                <w:webHidden/>
              </w:rPr>
              <w:fldChar w:fldCharType="end"/>
            </w:r>
          </w:hyperlink>
        </w:p>
        <w:p w14:paraId="550FEB91" w14:textId="731D8265" w:rsidR="007B62A2" w:rsidRPr="007B62A2" w:rsidRDefault="00765F45" w:rsidP="00C911A5">
          <w:pPr>
            <w:pStyle w:val="TOC2"/>
            <w:tabs>
              <w:tab w:val="right" w:leader="dot" w:pos="9350"/>
            </w:tabs>
            <w:jc w:val="both"/>
            <w:rPr>
              <w:rFonts w:eastAsiaTheme="minorEastAsia"/>
              <w:b/>
              <w:bCs/>
              <w:noProof/>
            </w:rPr>
          </w:pPr>
          <w:hyperlink w:anchor="_Toc128757077" w:history="1">
            <w:r w:rsidR="007B62A2" w:rsidRPr="007B62A2">
              <w:rPr>
                <w:rStyle w:val="Hyperlink"/>
                <w:b/>
                <w:bCs/>
                <w:noProof/>
              </w:rPr>
              <w:t>B- Resources</w:t>
            </w:r>
            <w:r w:rsidR="007B62A2" w:rsidRPr="007B62A2">
              <w:rPr>
                <w:b/>
                <w:bCs/>
                <w:noProof/>
                <w:webHidden/>
              </w:rPr>
              <w:tab/>
            </w:r>
            <w:r w:rsidR="007B62A2" w:rsidRPr="007B62A2">
              <w:rPr>
                <w:b/>
                <w:bCs/>
                <w:noProof/>
                <w:webHidden/>
              </w:rPr>
              <w:fldChar w:fldCharType="begin"/>
            </w:r>
            <w:r w:rsidR="007B62A2" w:rsidRPr="007B62A2">
              <w:rPr>
                <w:b/>
                <w:bCs/>
                <w:noProof/>
                <w:webHidden/>
              </w:rPr>
              <w:instrText xml:space="preserve"> PAGEREF _Toc128757077 \h </w:instrText>
            </w:r>
            <w:r w:rsidR="007B62A2" w:rsidRPr="007B62A2">
              <w:rPr>
                <w:b/>
                <w:bCs/>
                <w:noProof/>
                <w:webHidden/>
              </w:rPr>
            </w:r>
            <w:r w:rsidR="007B62A2" w:rsidRPr="007B62A2">
              <w:rPr>
                <w:b/>
                <w:bCs/>
                <w:noProof/>
                <w:webHidden/>
              </w:rPr>
              <w:fldChar w:fldCharType="separate"/>
            </w:r>
            <w:r w:rsidR="007B62A2" w:rsidRPr="007B62A2">
              <w:rPr>
                <w:b/>
                <w:bCs/>
                <w:noProof/>
                <w:webHidden/>
              </w:rPr>
              <w:t>32</w:t>
            </w:r>
            <w:r w:rsidR="007B62A2" w:rsidRPr="007B62A2">
              <w:rPr>
                <w:b/>
                <w:bCs/>
                <w:noProof/>
                <w:webHidden/>
              </w:rPr>
              <w:fldChar w:fldCharType="end"/>
            </w:r>
          </w:hyperlink>
        </w:p>
        <w:p w14:paraId="5ECCF6CF" w14:textId="2F24AD5F" w:rsidR="007B62A2" w:rsidRDefault="00765F45" w:rsidP="00C911A5">
          <w:pPr>
            <w:pStyle w:val="TOC1"/>
            <w:tabs>
              <w:tab w:val="right" w:leader="dot" w:pos="9350"/>
            </w:tabs>
            <w:jc w:val="both"/>
            <w:rPr>
              <w:rFonts w:eastAsiaTheme="minorEastAsia"/>
              <w:noProof/>
            </w:rPr>
          </w:pPr>
          <w:hyperlink w:anchor="_Toc128757078" w:history="1">
            <w:r w:rsidR="007B62A2" w:rsidRPr="007B62A2">
              <w:rPr>
                <w:rStyle w:val="Hyperlink"/>
                <w:b/>
                <w:bCs/>
                <w:noProof/>
              </w:rPr>
              <w:t>Grievance Mechanisms</w:t>
            </w:r>
            <w:r w:rsidR="007B62A2" w:rsidRPr="007B62A2">
              <w:rPr>
                <w:b/>
                <w:bCs/>
                <w:noProof/>
                <w:webHidden/>
              </w:rPr>
              <w:tab/>
            </w:r>
            <w:r w:rsidR="007B62A2" w:rsidRPr="007B62A2">
              <w:rPr>
                <w:b/>
                <w:bCs/>
                <w:noProof/>
                <w:webHidden/>
              </w:rPr>
              <w:fldChar w:fldCharType="begin"/>
            </w:r>
            <w:r w:rsidR="007B62A2" w:rsidRPr="007B62A2">
              <w:rPr>
                <w:b/>
                <w:bCs/>
                <w:noProof/>
                <w:webHidden/>
              </w:rPr>
              <w:instrText xml:space="preserve"> PAGEREF _Toc128757078 \h </w:instrText>
            </w:r>
            <w:r w:rsidR="007B62A2" w:rsidRPr="007B62A2">
              <w:rPr>
                <w:b/>
                <w:bCs/>
                <w:noProof/>
                <w:webHidden/>
              </w:rPr>
            </w:r>
            <w:r w:rsidR="007B62A2" w:rsidRPr="007B62A2">
              <w:rPr>
                <w:b/>
                <w:bCs/>
                <w:noProof/>
                <w:webHidden/>
              </w:rPr>
              <w:fldChar w:fldCharType="separate"/>
            </w:r>
            <w:r w:rsidR="007B62A2" w:rsidRPr="007B62A2">
              <w:rPr>
                <w:b/>
                <w:bCs/>
                <w:noProof/>
                <w:webHidden/>
              </w:rPr>
              <w:t>33</w:t>
            </w:r>
            <w:r w:rsidR="007B62A2" w:rsidRPr="007B62A2">
              <w:rPr>
                <w:b/>
                <w:bCs/>
                <w:noProof/>
                <w:webHidden/>
              </w:rPr>
              <w:fldChar w:fldCharType="end"/>
            </w:r>
          </w:hyperlink>
        </w:p>
        <w:p w14:paraId="212B3F8F" w14:textId="2A6F5F94" w:rsidR="00917D7D" w:rsidRDefault="00917D7D" w:rsidP="00C911A5">
          <w:pPr>
            <w:jc w:val="both"/>
          </w:pPr>
          <w:r>
            <w:rPr>
              <w:b/>
              <w:bCs/>
              <w:noProof/>
            </w:rPr>
            <w:fldChar w:fldCharType="end"/>
          </w:r>
        </w:p>
      </w:sdtContent>
    </w:sdt>
    <w:p w14:paraId="77C9C340" w14:textId="77777777" w:rsidR="00917D7D" w:rsidRDefault="00917D7D" w:rsidP="00C911A5">
      <w:pPr>
        <w:jc w:val="both"/>
        <w:rPr>
          <w:rFonts w:asciiTheme="majorHAnsi" w:eastAsiaTheme="majorEastAsia" w:hAnsiTheme="majorHAnsi" w:cstheme="majorBidi"/>
          <w:color w:val="2F5496" w:themeColor="accent1" w:themeShade="BF"/>
          <w:sz w:val="32"/>
          <w:szCs w:val="32"/>
        </w:rPr>
      </w:pPr>
      <w:r>
        <w:br w:type="page"/>
      </w:r>
    </w:p>
    <w:p w14:paraId="0E97DF27" w14:textId="7B013135" w:rsidR="00FC51C7" w:rsidRPr="0061706E" w:rsidRDefault="00FC51C7" w:rsidP="00C911A5">
      <w:pPr>
        <w:pStyle w:val="Heading1"/>
        <w:jc w:val="both"/>
        <w:rPr>
          <w:b/>
          <w:bCs/>
          <w:sz w:val="36"/>
          <w:szCs w:val="36"/>
        </w:rPr>
      </w:pPr>
      <w:bookmarkStart w:id="0" w:name="_Toc128757060"/>
      <w:r w:rsidRPr="0061706E">
        <w:rPr>
          <w:b/>
          <w:bCs/>
          <w:sz w:val="36"/>
          <w:szCs w:val="36"/>
        </w:rPr>
        <w:lastRenderedPageBreak/>
        <w:t>Introduction:</w:t>
      </w:r>
      <w:bookmarkEnd w:id="0"/>
    </w:p>
    <w:p w14:paraId="5B316F16" w14:textId="658621CE" w:rsidR="0077064D" w:rsidRPr="0061706E" w:rsidRDefault="00E37BD9" w:rsidP="00C911A5">
      <w:pPr>
        <w:jc w:val="both"/>
        <w:rPr>
          <w:rFonts w:cstheme="minorHAnsi"/>
          <w:sz w:val="24"/>
          <w:szCs w:val="24"/>
        </w:rPr>
      </w:pPr>
      <w:r w:rsidRPr="0061706E">
        <w:rPr>
          <w:rFonts w:cstheme="minorHAnsi"/>
          <w:sz w:val="24"/>
          <w:szCs w:val="24"/>
        </w:rPr>
        <w:t xml:space="preserve">Between June and August 2022, Pakistan </w:t>
      </w:r>
      <w:r w:rsidR="0077064D" w:rsidRPr="0061706E">
        <w:rPr>
          <w:rFonts w:cstheme="minorHAnsi"/>
          <w:sz w:val="24"/>
          <w:szCs w:val="24"/>
        </w:rPr>
        <w:t xml:space="preserve">experienced heavy monsoon </w:t>
      </w:r>
      <w:r w:rsidRPr="0061706E">
        <w:rPr>
          <w:rFonts w:cstheme="minorHAnsi"/>
          <w:sz w:val="24"/>
          <w:szCs w:val="24"/>
        </w:rPr>
        <w:t>which has affected 33 million people in Sindh and Balochistan.</w:t>
      </w:r>
      <w:r w:rsidRPr="0061706E">
        <w:rPr>
          <w:rStyle w:val="FootnoteReference"/>
          <w:rFonts w:cstheme="minorHAnsi"/>
          <w:sz w:val="24"/>
          <w:szCs w:val="24"/>
        </w:rPr>
        <w:footnoteReference w:id="1"/>
      </w:r>
      <w:r w:rsidRPr="0061706E">
        <w:rPr>
          <w:rFonts w:cstheme="minorHAnsi"/>
          <w:sz w:val="24"/>
          <w:szCs w:val="24"/>
        </w:rPr>
        <w:t xml:space="preserve"> </w:t>
      </w:r>
      <w:r w:rsidR="006272FD" w:rsidRPr="0061706E">
        <w:rPr>
          <w:rFonts w:cstheme="minorHAnsi"/>
          <w:sz w:val="24"/>
          <w:szCs w:val="24"/>
        </w:rPr>
        <w:t>541,000 people are in evacuation camps and 2.288 million houses have been damaged or destroyed. Loss of life has also been considerable with 1,739 fatalities reported to date. Loss of livestock is also significant at 1.164million animals perished, while over 25,000 animal shelters have been damaged. Just over 13,115 km of roads are reported to have been affected and 439 bridges have been damaged or destroyed</w:t>
      </w:r>
      <w:r w:rsidR="0077064D" w:rsidRPr="0061706E">
        <w:rPr>
          <w:rFonts w:cstheme="minorHAnsi"/>
          <w:sz w:val="24"/>
          <w:szCs w:val="24"/>
        </w:rPr>
        <w:t>.</w:t>
      </w:r>
      <w:r w:rsidR="006272FD" w:rsidRPr="0061706E">
        <w:rPr>
          <w:rStyle w:val="FootnoteReference"/>
          <w:rFonts w:cstheme="minorHAnsi"/>
          <w:sz w:val="24"/>
          <w:szCs w:val="24"/>
        </w:rPr>
        <w:footnoteReference w:id="2"/>
      </w:r>
      <w:r w:rsidR="006272FD" w:rsidRPr="0061706E">
        <w:rPr>
          <w:rFonts w:cstheme="minorHAnsi"/>
          <w:sz w:val="24"/>
          <w:szCs w:val="24"/>
        </w:rPr>
        <w:t xml:space="preserve"> Further, it has been reported that there </w:t>
      </w:r>
      <w:proofErr w:type="gramStart"/>
      <w:r w:rsidR="006272FD" w:rsidRPr="0061706E">
        <w:rPr>
          <w:rFonts w:cstheme="minorHAnsi"/>
          <w:sz w:val="24"/>
          <w:szCs w:val="24"/>
        </w:rPr>
        <w:t>are</w:t>
      </w:r>
      <w:proofErr w:type="gramEnd"/>
      <w:r w:rsidR="006272FD" w:rsidRPr="0061706E">
        <w:rPr>
          <w:rFonts w:cstheme="minorHAnsi"/>
          <w:sz w:val="24"/>
          <w:szCs w:val="24"/>
        </w:rPr>
        <w:t xml:space="preserve"> an estimated total of 229,692 TDPs comprising of 34,144 households displaced due to the floods in the top 5 districts in Balochistan Province.</w:t>
      </w:r>
      <w:r w:rsidR="006272FD" w:rsidRPr="0061706E">
        <w:rPr>
          <w:rStyle w:val="FootnoteReference"/>
          <w:rFonts w:cstheme="minorHAnsi"/>
          <w:sz w:val="24"/>
          <w:szCs w:val="24"/>
        </w:rPr>
        <w:footnoteReference w:id="3"/>
      </w:r>
    </w:p>
    <w:p w14:paraId="5DEDBB69" w14:textId="0153DA75" w:rsidR="00756E03" w:rsidRPr="0061706E" w:rsidRDefault="00756E03" w:rsidP="00C911A5">
      <w:pPr>
        <w:jc w:val="both"/>
        <w:rPr>
          <w:rFonts w:cstheme="minorHAnsi"/>
          <w:sz w:val="24"/>
          <w:szCs w:val="24"/>
        </w:rPr>
      </w:pPr>
      <w:r w:rsidRPr="0061706E">
        <w:rPr>
          <w:rFonts w:cstheme="minorHAnsi"/>
          <w:sz w:val="24"/>
          <w:szCs w:val="24"/>
        </w:rPr>
        <w:t>Economic impacts are concentrated in the agricultural sector, with over 3.6 million acres of cultivated land destroyed (30 percent of total agricultural land), resulting in significant losses to cotton, date, wheat, and rice crops. Lower agriculture output is expected to negatively impact industrial and services sector activity, especially given textile sector reliance on cotton (textiles account for around 25 percent of industrial output). Flooding will impose a lingering drag on output through infrastructure damage, disruption to crop cycles, possible financial sector impacts (microfinance institutions report major solvency problems), and loss of human capital. Preliminary estimates suggest that as a direct consequence of the flood, the national poverty rate will increase by 4.5 to 7.0 percentage points, pushing between 9.9 and 15.4 million people into poverty.</w:t>
      </w:r>
    </w:p>
    <w:p w14:paraId="2C158288" w14:textId="043B8669" w:rsidR="00756E03" w:rsidRPr="0061706E" w:rsidRDefault="00756E03" w:rsidP="00C911A5">
      <w:pPr>
        <w:jc w:val="both"/>
        <w:rPr>
          <w:rFonts w:cstheme="minorHAnsi"/>
          <w:sz w:val="24"/>
          <w:szCs w:val="24"/>
        </w:rPr>
      </w:pPr>
      <w:r w:rsidRPr="0061706E">
        <w:rPr>
          <w:rFonts w:cstheme="minorHAnsi"/>
          <w:sz w:val="24"/>
          <w:szCs w:val="24"/>
        </w:rPr>
        <w:t xml:space="preserve">This will have impact on the economy of Pakistan. Growth is now expected to reach only around 2 percent in FY23. Due to higher energy prices, the weaker Rupee, and flood-related disruptions to agricultural production, inflation is projected to rise to around 23 percent in FY23. With disruptions to exports (especially textiles) and higher import needs (food and cotton), the current account deficit is expected to narrow only slightly to around 4.3 percent of GDP in FY23 (from 4.6 percent in FY22). The fiscal deficit (including grants) is projected to narrow only modestly to around 6.9 percent of GDP in FY23 (relative to a budgeted deficit of 4.7 percent), reflecting both negative revenue impacts from flooding and increased expenditure needs. </w:t>
      </w:r>
    </w:p>
    <w:p w14:paraId="439238EE" w14:textId="07D87609" w:rsidR="0077064D" w:rsidRPr="0061706E" w:rsidRDefault="00756E03" w:rsidP="00C911A5">
      <w:pPr>
        <w:jc w:val="both"/>
        <w:rPr>
          <w:rFonts w:cstheme="minorHAnsi"/>
          <w:sz w:val="24"/>
          <w:szCs w:val="24"/>
        </w:rPr>
      </w:pPr>
      <w:r w:rsidRPr="0061706E">
        <w:rPr>
          <w:rFonts w:cstheme="minorHAnsi"/>
          <w:sz w:val="24"/>
          <w:szCs w:val="24"/>
        </w:rPr>
        <w:t xml:space="preserve">Pakistan consistently ranks among the top 10 countries worldwide most affected by climate change. Extreme weather events have increased in frequency and intensity, impacting ecosystems, people, settlements, and infrastructure. Heatwaves, heavy precipitation events, droughts, and cyclones are prevalent risks. The country experiences some of the highest temperatures in the world, with several areas recording temperatures of over 38 degrees Celsius annually. Projected temperature increases in Pakistan are higher than the global average, as high as 5.3 degrees Celsius by 2081-2100 under the highest emissions Representative Concentration Pathway (RCP8.5), compared to a global average temperature increase of 3.7 degrees Celsius in the same scenario. There is also significant uncertainty surrounding future precipitation rates in </w:t>
      </w:r>
      <w:r w:rsidRPr="0061706E">
        <w:rPr>
          <w:rFonts w:cstheme="minorHAnsi"/>
          <w:sz w:val="24"/>
          <w:szCs w:val="24"/>
        </w:rPr>
        <w:lastRenderedPageBreak/>
        <w:t xml:space="preserve">Pakistan, underscoring the need for better preparedness for unforeseen extreme precipitation events. Research highlights the risk of increased frequency and intensity of flood and drought events, brought on by changes in the seasonality, regularity, and extremes of precipitation.4 The probability of meteorological drought, usually brought on by below-normal precipitation, is set to sharply increase under all emission pathways – from the current probability of 3 percent to a 25-65 percent probability of severe drought. These can cause significant damage to </w:t>
      </w:r>
      <w:proofErr w:type="gramStart"/>
      <w:r w:rsidRPr="0061706E">
        <w:rPr>
          <w:rFonts w:cstheme="minorHAnsi"/>
          <w:sz w:val="24"/>
          <w:szCs w:val="24"/>
        </w:rPr>
        <w:t>crops</w:t>
      </w:r>
      <w:proofErr w:type="gramEnd"/>
      <w:r w:rsidRPr="0061706E">
        <w:rPr>
          <w:rFonts w:cstheme="minorHAnsi"/>
          <w:sz w:val="24"/>
          <w:szCs w:val="24"/>
        </w:rPr>
        <w:t xml:space="preserve"> and livelihoods.</w:t>
      </w:r>
    </w:p>
    <w:p w14:paraId="57733080" w14:textId="4E88D7E6" w:rsidR="0077064D" w:rsidRPr="008E43D4" w:rsidRDefault="00C25F52" w:rsidP="00C911A5">
      <w:pPr>
        <w:jc w:val="both"/>
        <w:rPr>
          <w:rFonts w:cstheme="minorHAnsi"/>
          <w:sz w:val="20"/>
          <w:szCs w:val="20"/>
        </w:rPr>
      </w:pPr>
      <w:r w:rsidRPr="0061706E">
        <w:rPr>
          <w:rFonts w:cstheme="minorHAnsi"/>
          <w:sz w:val="24"/>
          <w:szCs w:val="24"/>
        </w:rPr>
        <w:t>In Balochistan, 34 districts and at least 360,000 people have been affected, including 336 people killed and 187 people injured as of 18</w:t>
      </w:r>
      <w:r w:rsidRPr="0061706E">
        <w:rPr>
          <w:rFonts w:cstheme="minorHAnsi"/>
          <w:sz w:val="24"/>
          <w:szCs w:val="24"/>
          <w:vertAlign w:val="superscript"/>
        </w:rPr>
        <w:t>th</w:t>
      </w:r>
      <w:r w:rsidRPr="0061706E">
        <w:rPr>
          <w:rFonts w:cstheme="minorHAnsi"/>
          <w:sz w:val="24"/>
          <w:szCs w:val="24"/>
        </w:rPr>
        <w:t xml:space="preserve"> November 2022.</w:t>
      </w:r>
      <w:r w:rsidRPr="0061706E">
        <w:rPr>
          <w:rStyle w:val="FootnoteReference"/>
          <w:rFonts w:cstheme="minorHAnsi"/>
          <w:sz w:val="24"/>
          <w:szCs w:val="24"/>
        </w:rPr>
        <w:footnoteReference w:id="4"/>
      </w:r>
      <w:r w:rsidRPr="0061706E">
        <w:rPr>
          <w:rFonts w:cstheme="minorHAnsi"/>
          <w:sz w:val="24"/>
          <w:szCs w:val="24"/>
        </w:rPr>
        <w:t xml:space="preserve"> </w:t>
      </w:r>
      <w:r w:rsidRPr="00F55510">
        <w:rPr>
          <w:rFonts w:cstheme="minorHAnsi"/>
          <w:sz w:val="24"/>
          <w:szCs w:val="24"/>
        </w:rPr>
        <w:t>More than 700,000 livestock</w:t>
      </w:r>
      <w:r w:rsidRPr="0061706E">
        <w:rPr>
          <w:rFonts w:cstheme="minorHAnsi"/>
          <w:sz w:val="24"/>
          <w:szCs w:val="24"/>
        </w:rPr>
        <w:t xml:space="preserve"> have died across Pakistan, of which some 500,000 are reported in Balochistan province, where livestock are a critical source of sustenance and livelihoods for many families. At least 115,822 houses have been destroyed and another 125,837 houses partially damaged. In addition to houses and croplands, 2,222 km of roads and 58 bridges have also been damaged and impede access across flood-affected areas.</w:t>
      </w:r>
      <w:r w:rsidRPr="0061706E">
        <w:rPr>
          <w:rStyle w:val="FootnoteReference"/>
          <w:rFonts w:cstheme="minorHAnsi"/>
          <w:sz w:val="24"/>
          <w:szCs w:val="24"/>
        </w:rPr>
        <w:footnoteReference w:id="5"/>
      </w:r>
      <w:r w:rsidRPr="0061706E">
        <w:rPr>
          <w:rFonts w:cstheme="minorHAnsi"/>
          <w:sz w:val="24"/>
          <w:szCs w:val="24"/>
        </w:rPr>
        <w:t xml:space="preserve"> Internet outages have also been reported, with the Pakistan Telecommunications Authority attributing widespread internet cuts in central and northern Pakistan on 19 August to technical faults in the fiberoptic network resulting from the heavy rains and floods. Of 515 villages assessed, 178 villages reported displacement. Some 20,000 people are reported to be displaced, with 90 per cent living with host families. As of the assessment, only 16 per cent of the assessed villages reported receiving some assistance. 69 per cent of villages reported problems in accessibility. The top four most affected districts in terms of completely damaged houses are </w:t>
      </w:r>
      <w:proofErr w:type="spellStart"/>
      <w:r w:rsidRPr="0061706E">
        <w:rPr>
          <w:rFonts w:cstheme="minorHAnsi"/>
          <w:sz w:val="24"/>
          <w:szCs w:val="24"/>
        </w:rPr>
        <w:t>Jhal</w:t>
      </w:r>
      <w:proofErr w:type="spellEnd"/>
      <w:r w:rsidRPr="0061706E">
        <w:rPr>
          <w:rFonts w:cstheme="minorHAnsi"/>
          <w:sz w:val="24"/>
          <w:szCs w:val="24"/>
        </w:rPr>
        <w:t xml:space="preserve"> </w:t>
      </w:r>
      <w:proofErr w:type="spellStart"/>
      <w:r w:rsidRPr="0061706E">
        <w:rPr>
          <w:rFonts w:cstheme="minorHAnsi"/>
          <w:sz w:val="24"/>
          <w:szCs w:val="24"/>
        </w:rPr>
        <w:t>Magsi</w:t>
      </w:r>
      <w:proofErr w:type="spellEnd"/>
      <w:r w:rsidRPr="0061706E">
        <w:rPr>
          <w:rFonts w:cstheme="minorHAnsi"/>
          <w:sz w:val="24"/>
          <w:szCs w:val="24"/>
        </w:rPr>
        <w:t xml:space="preserve">, </w:t>
      </w:r>
      <w:proofErr w:type="spellStart"/>
      <w:r w:rsidRPr="0061706E">
        <w:rPr>
          <w:rFonts w:cstheme="minorHAnsi"/>
          <w:sz w:val="24"/>
          <w:szCs w:val="24"/>
        </w:rPr>
        <w:t>Lasbela</w:t>
      </w:r>
      <w:proofErr w:type="spellEnd"/>
      <w:r w:rsidRPr="0061706E">
        <w:rPr>
          <w:rFonts w:cstheme="minorHAnsi"/>
          <w:sz w:val="24"/>
          <w:szCs w:val="24"/>
        </w:rPr>
        <w:t xml:space="preserve">, </w:t>
      </w:r>
      <w:proofErr w:type="spellStart"/>
      <w:r w:rsidRPr="0061706E">
        <w:rPr>
          <w:rFonts w:cstheme="minorHAnsi"/>
          <w:sz w:val="24"/>
          <w:szCs w:val="24"/>
        </w:rPr>
        <w:t>Nushki</w:t>
      </w:r>
      <w:proofErr w:type="spellEnd"/>
      <w:r w:rsidRPr="0061706E">
        <w:rPr>
          <w:rFonts w:cstheme="minorHAnsi"/>
          <w:sz w:val="24"/>
          <w:szCs w:val="24"/>
        </w:rPr>
        <w:t xml:space="preserve"> and Kachhi.</w:t>
      </w:r>
      <w:r>
        <w:rPr>
          <w:rStyle w:val="FootnoteReference"/>
          <w:rFonts w:cstheme="minorHAnsi"/>
          <w:sz w:val="20"/>
          <w:szCs w:val="20"/>
        </w:rPr>
        <w:footnoteReference w:id="6"/>
      </w:r>
      <w:r w:rsidR="0077064D" w:rsidRPr="008E43D4">
        <w:rPr>
          <w:rFonts w:cstheme="minorHAnsi"/>
          <w:sz w:val="20"/>
          <w:szCs w:val="20"/>
        </w:rPr>
        <w:br w:type="page"/>
      </w:r>
    </w:p>
    <w:p w14:paraId="1BCAD9E0" w14:textId="5E9032BD" w:rsidR="00FC51C7" w:rsidRPr="0061706E" w:rsidRDefault="0077064D" w:rsidP="00C911A5">
      <w:pPr>
        <w:pStyle w:val="Heading1"/>
        <w:jc w:val="both"/>
        <w:rPr>
          <w:b/>
          <w:bCs/>
          <w:sz w:val="36"/>
          <w:szCs w:val="36"/>
        </w:rPr>
      </w:pPr>
      <w:bookmarkStart w:id="1" w:name="_Toc128757061"/>
      <w:r w:rsidRPr="0061706E">
        <w:rPr>
          <w:b/>
          <w:bCs/>
          <w:sz w:val="36"/>
          <w:szCs w:val="36"/>
        </w:rPr>
        <w:lastRenderedPageBreak/>
        <w:t>Project Description</w:t>
      </w:r>
      <w:bookmarkEnd w:id="1"/>
      <w:r w:rsidRPr="0061706E">
        <w:rPr>
          <w:b/>
          <w:bCs/>
          <w:sz w:val="36"/>
          <w:szCs w:val="36"/>
        </w:rPr>
        <w:t xml:space="preserve"> </w:t>
      </w:r>
    </w:p>
    <w:p w14:paraId="5671DFC2" w14:textId="73DA40EF" w:rsidR="00E07CDB" w:rsidRPr="00F55510" w:rsidRDefault="00E07CDB" w:rsidP="00C911A5">
      <w:pPr>
        <w:jc w:val="both"/>
        <w:rPr>
          <w:rFonts w:cstheme="minorHAnsi"/>
        </w:rPr>
      </w:pPr>
      <w:r w:rsidRPr="00F55510">
        <w:rPr>
          <w:rFonts w:cstheme="minorHAnsi"/>
        </w:rPr>
        <w:t xml:space="preserve">The proposed Integrated Flood Resilience and Adaptation Program (IFRAP) </w:t>
      </w:r>
      <w:proofErr w:type="gramStart"/>
      <w:r w:rsidRPr="00F55510">
        <w:rPr>
          <w:rFonts w:cstheme="minorHAnsi"/>
        </w:rPr>
        <w:t>is shall support</w:t>
      </w:r>
      <w:proofErr w:type="gramEnd"/>
      <w:r w:rsidRPr="00F55510">
        <w:rPr>
          <w:rFonts w:cstheme="minorHAnsi"/>
        </w:rPr>
        <w:t xml:space="preserve"> the government of Balochistan respond to the impact of the 2022 flood</w:t>
      </w:r>
      <w:r w:rsidR="00F273C0" w:rsidRPr="00F55510">
        <w:rPr>
          <w:rFonts w:cstheme="minorHAnsi"/>
        </w:rPr>
        <w:t xml:space="preserve"> through a two-phased, overlapping Series of Projects (SoP) targeting primarily flood affected communities</w:t>
      </w:r>
      <w:r w:rsidRPr="00F55510">
        <w:rPr>
          <w:rFonts w:cstheme="minorHAnsi"/>
        </w:rPr>
        <w:t xml:space="preserve">. It will look to supporting recovery, will respond to the impact of the 2022 floods in </w:t>
      </w:r>
      <w:r w:rsidR="00F273C0" w:rsidRPr="00F55510">
        <w:rPr>
          <w:rFonts w:cstheme="minorHAnsi"/>
        </w:rPr>
        <w:t>Balochistan</w:t>
      </w:r>
      <w:r w:rsidRPr="00F55510">
        <w:rPr>
          <w:rFonts w:cstheme="minorHAnsi"/>
        </w:rPr>
        <w:t xml:space="preserve"> by improving livelihoods</w:t>
      </w:r>
      <w:r w:rsidR="00F273C0" w:rsidRPr="00F55510">
        <w:rPr>
          <w:rFonts w:cstheme="minorHAnsi"/>
        </w:rPr>
        <w:t xml:space="preserve"> and reestablishing critical services while laying the groundwork for </w:t>
      </w:r>
      <w:r w:rsidR="0060461E" w:rsidRPr="0060461E">
        <w:rPr>
          <w:rFonts w:cstheme="minorHAnsi"/>
        </w:rPr>
        <w:t>community-based</w:t>
      </w:r>
      <w:r w:rsidR="00F273C0" w:rsidRPr="00F55510">
        <w:rPr>
          <w:rFonts w:cstheme="minorHAnsi"/>
        </w:rPr>
        <w:t xml:space="preserve"> climate resilience systems and preparing the government for supporting it.</w:t>
      </w:r>
      <w:r w:rsidR="00514B51" w:rsidRPr="00F55510">
        <w:rPr>
          <w:rFonts w:ascii="Calibri" w:eastAsia="Calibri" w:hAnsi="Calibri" w:cs="Times New Roman"/>
        </w:rPr>
        <w:t xml:space="preserve"> This </w:t>
      </w:r>
      <w:r w:rsidR="00514B51" w:rsidRPr="00F55510">
        <w:rPr>
          <w:rFonts w:cstheme="minorHAnsi"/>
        </w:rPr>
        <w:t xml:space="preserve">first phase will include (i) “low/no regrets” investments in housing reconstruction, (ii) irrigation, flood protection and water supply infrastructure with improved resilience standards, (iii) hydro-meteorological observation system and services </w:t>
      </w:r>
      <w:proofErr w:type="gramStart"/>
      <w:r w:rsidR="00514B51" w:rsidRPr="00F55510">
        <w:rPr>
          <w:rFonts w:cstheme="minorHAnsi"/>
        </w:rPr>
        <w:t>and;</w:t>
      </w:r>
      <w:proofErr w:type="gramEnd"/>
      <w:r w:rsidR="00514B51" w:rsidRPr="00F55510">
        <w:rPr>
          <w:rFonts w:cstheme="minorHAnsi"/>
        </w:rPr>
        <w:t xml:space="preserve"> (iv) assistance to flood affected population for enhancing their livelihoods. The second phase will adopt integrated area-based development approach for strengthening community resilience based on thorough participatory process and adopt an in-depth spatial analysis for ensuring resilience in the infrastructure.</w:t>
      </w:r>
    </w:p>
    <w:p w14:paraId="051EBFD3" w14:textId="7ED56CC0" w:rsidR="00E07CDB" w:rsidRPr="00F55510" w:rsidRDefault="00514B51" w:rsidP="00C911A5">
      <w:pPr>
        <w:jc w:val="both"/>
        <w:rPr>
          <w:rFonts w:cstheme="minorHAnsi"/>
        </w:rPr>
      </w:pPr>
      <w:r w:rsidRPr="00F55510">
        <w:rPr>
          <w:rFonts w:cstheme="minorHAnsi"/>
        </w:rPr>
        <w:t>This structure recognizes the importance of building institutions and knowledge for long-term development, while delivering immediate benefits to flood-affected populations. The overlapping structure will allow the preparation and launch of the second investment project before the completion of this first Project. The first phase will generate feedback and learning that will be leveraged in phase 2. This first Project will provide funding and technical assistance for feasibility studies and related preparation activities to expedite the development of a pipeline of investments to be supported under the second Project.</w:t>
      </w:r>
    </w:p>
    <w:p w14:paraId="54A4BABE" w14:textId="77777777" w:rsidR="00514B51" w:rsidRPr="00F55510" w:rsidRDefault="00514B51" w:rsidP="00C911A5">
      <w:pPr>
        <w:jc w:val="both"/>
        <w:rPr>
          <w:rFonts w:cstheme="minorHAnsi"/>
        </w:rPr>
      </w:pPr>
      <w:r w:rsidRPr="00F55510">
        <w:rPr>
          <w:rFonts w:cstheme="minorHAnsi"/>
        </w:rPr>
        <w:t xml:space="preserve">The SoP approach is justified for several reasons. First, it allows the Bank to respond to the immediate recovery needs while building consensus on the interventions needed to strengthen community flood resilience in the long term. Second, the complex nature of the operation and its multisectoral scope warrant a phased approach to provide the opportunity to incorporate early lessons learned in later phases. Third, the SoP allows </w:t>
      </w:r>
      <w:proofErr w:type="spellStart"/>
      <w:r w:rsidRPr="00F55510">
        <w:rPr>
          <w:rFonts w:cstheme="minorHAnsi"/>
        </w:rPr>
        <w:t>GoP</w:t>
      </w:r>
      <w:proofErr w:type="spellEnd"/>
      <w:r w:rsidRPr="00F55510">
        <w:rPr>
          <w:rFonts w:cstheme="minorHAnsi"/>
        </w:rPr>
        <w:t xml:space="preserve"> and </w:t>
      </w:r>
      <w:proofErr w:type="spellStart"/>
      <w:r w:rsidRPr="00F55510">
        <w:rPr>
          <w:rFonts w:cstheme="minorHAnsi"/>
        </w:rPr>
        <w:t>GoB</w:t>
      </w:r>
      <w:proofErr w:type="spellEnd"/>
      <w:r w:rsidRPr="00F55510">
        <w:rPr>
          <w:rFonts w:cstheme="minorHAnsi"/>
        </w:rPr>
        <w:t xml:space="preserve"> to improve the technical and implementation readiness of complex infrastructure in the first project and have it implemented in the second project.</w:t>
      </w:r>
    </w:p>
    <w:p w14:paraId="6FB14BFB" w14:textId="4D80D2B5" w:rsidR="00D16331" w:rsidRPr="00F55510" w:rsidRDefault="00514B51" w:rsidP="00C911A5">
      <w:pPr>
        <w:jc w:val="both"/>
        <w:rPr>
          <w:rFonts w:cstheme="minorHAnsi"/>
        </w:rPr>
      </w:pPr>
      <w:r w:rsidRPr="00F55510">
        <w:rPr>
          <w:rFonts w:cstheme="minorHAnsi"/>
        </w:rPr>
        <w:t xml:space="preserve">The project scope consists of five components that contribute to the PDO. These are (i) community infrastructure rehabilitation; (ii) strengthening </w:t>
      </w:r>
      <w:proofErr w:type="spellStart"/>
      <w:r w:rsidRPr="00F55510">
        <w:rPr>
          <w:rFonts w:cstheme="minorHAnsi"/>
        </w:rPr>
        <w:t>hydromet</w:t>
      </w:r>
      <w:proofErr w:type="spellEnd"/>
      <w:r w:rsidRPr="00F55510">
        <w:rPr>
          <w:rFonts w:cstheme="minorHAnsi"/>
        </w:rPr>
        <w:t xml:space="preserve"> and climate services; (iii) resilient housing reconstruction and restoration; (iv) livelihoods support and watershed management; and (v) program management and institutional strengthening.  The project also includes a contingency emergency response component (CERC) to allow flexibility to reallocate funds in case of an eligible emergency during project implementation.  Below is a brief description of the activities under each component</w:t>
      </w:r>
    </w:p>
    <w:p w14:paraId="57BCE4DC" w14:textId="5759A4E7" w:rsidR="00E07CDB" w:rsidRPr="00F55510" w:rsidRDefault="00E07CDB" w:rsidP="00C911A5">
      <w:pPr>
        <w:jc w:val="both"/>
        <w:rPr>
          <w:rFonts w:cstheme="minorHAnsi"/>
          <w:b/>
          <w:bCs/>
        </w:rPr>
      </w:pPr>
      <w:r w:rsidRPr="00F55510">
        <w:rPr>
          <w:rFonts w:cstheme="minorHAnsi"/>
          <w:b/>
          <w:bCs/>
        </w:rPr>
        <w:t xml:space="preserve">Project Components </w:t>
      </w:r>
    </w:p>
    <w:p w14:paraId="4E4FEC06" w14:textId="74F5F290" w:rsidR="00E07CDB" w:rsidRPr="00F55510" w:rsidRDefault="00E07CDB" w:rsidP="00C911A5">
      <w:pPr>
        <w:jc w:val="both"/>
        <w:rPr>
          <w:rFonts w:cstheme="minorHAnsi"/>
          <w:lang w:val="en"/>
        </w:rPr>
      </w:pPr>
      <w:r w:rsidRPr="00F55510">
        <w:rPr>
          <w:rFonts w:cstheme="minorHAnsi"/>
          <w:b/>
          <w:bCs/>
          <w:lang w:val="en"/>
        </w:rPr>
        <w:t>Component 1: Community infrastructure rehabilitation (US$</w:t>
      </w:r>
      <w:r w:rsidR="00514B51" w:rsidRPr="00F55510">
        <w:rPr>
          <w:rFonts w:cstheme="minorHAnsi"/>
          <w:b/>
          <w:bCs/>
          <w:lang w:val="en"/>
        </w:rPr>
        <w:t>5</w:t>
      </w:r>
      <w:r w:rsidR="00D16331" w:rsidRPr="00F55510">
        <w:rPr>
          <w:rFonts w:cstheme="minorHAnsi"/>
          <w:b/>
          <w:bCs/>
          <w:lang w:val="en"/>
        </w:rPr>
        <w:t>0</w:t>
      </w:r>
      <w:r w:rsidRPr="00F55510">
        <w:rPr>
          <w:rFonts w:cstheme="minorHAnsi"/>
          <w:b/>
          <w:bCs/>
          <w:lang w:val="en"/>
        </w:rPr>
        <w:t>M)</w:t>
      </w:r>
      <w:r w:rsidR="00FB2871" w:rsidRPr="00F55510">
        <w:rPr>
          <w:rFonts w:cstheme="minorHAnsi"/>
          <w:b/>
          <w:bCs/>
          <w:lang w:val="en"/>
        </w:rPr>
        <w:t xml:space="preserve">: </w:t>
      </w:r>
      <w:r w:rsidR="00514B51" w:rsidRPr="00F55510">
        <w:rPr>
          <w:rFonts w:cstheme="minorHAnsi"/>
          <w:lang w:val="en"/>
        </w:rPr>
        <w:t>This component will finance the rehabilitation of community infrastructure damaged by floods, including irrigation and flood protection infrastructure</w:t>
      </w:r>
      <w:r w:rsidR="00F10BD2">
        <w:rPr>
          <w:rFonts w:cstheme="minorHAnsi"/>
          <w:lang w:val="en"/>
        </w:rPr>
        <w:t xml:space="preserve"> (subcomponent 1.1)</w:t>
      </w:r>
      <w:r w:rsidR="00514B51" w:rsidRPr="00F55510">
        <w:rPr>
          <w:rFonts w:cstheme="minorHAnsi"/>
          <w:lang w:val="en"/>
        </w:rPr>
        <w:t xml:space="preserve">, </w:t>
      </w:r>
      <w:r w:rsidR="00F10BD2">
        <w:rPr>
          <w:rFonts w:cstheme="minorHAnsi"/>
          <w:lang w:val="en"/>
        </w:rPr>
        <w:t xml:space="preserve">restoration of </w:t>
      </w:r>
      <w:r w:rsidR="00514B51" w:rsidRPr="00F55510">
        <w:rPr>
          <w:rFonts w:cstheme="minorHAnsi"/>
          <w:lang w:val="en"/>
        </w:rPr>
        <w:t>water supply</w:t>
      </w:r>
      <w:r w:rsidR="00F10BD2">
        <w:rPr>
          <w:rFonts w:cstheme="minorHAnsi"/>
          <w:lang w:val="en"/>
        </w:rPr>
        <w:t xml:space="preserve"> (subcomponent 1.2)</w:t>
      </w:r>
      <w:r w:rsidR="00514B51" w:rsidRPr="00F55510">
        <w:rPr>
          <w:rFonts w:cstheme="minorHAnsi"/>
          <w:lang w:val="en"/>
        </w:rPr>
        <w:t xml:space="preserve">, </w:t>
      </w:r>
      <w:r w:rsidR="00F10BD2">
        <w:rPr>
          <w:rFonts w:cstheme="minorHAnsi"/>
          <w:lang w:val="en"/>
        </w:rPr>
        <w:t xml:space="preserve">reconstruction of </w:t>
      </w:r>
      <w:r w:rsidR="00514B51" w:rsidRPr="00F55510">
        <w:rPr>
          <w:rFonts w:cstheme="minorHAnsi"/>
          <w:lang w:val="en"/>
        </w:rPr>
        <w:t>roads, bridges</w:t>
      </w:r>
      <w:r w:rsidR="00F10BD2">
        <w:rPr>
          <w:rFonts w:cstheme="minorHAnsi"/>
          <w:lang w:val="en"/>
        </w:rPr>
        <w:t xml:space="preserve"> (subcomponent 1.3)</w:t>
      </w:r>
      <w:r w:rsidR="00514B51" w:rsidRPr="00F55510">
        <w:rPr>
          <w:rFonts w:cstheme="minorHAnsi"/>
          <w:lang w:val="en"/>
        </w:rPr>
        <w:t xml:space="preserve">, and </w:t>
      </w:r>
      <w:r w:rsidR="00F10BD2">
        <w:rPr>
          <w:rFonts w:cstheme="minorHAnsi"/>
          <w:lang w:val="en"/>
        </w:rPr>
        <w:t xml:space="preserve">restoration of </w:t>
      </w:r>
      <w:r w:rsidR="00514B51" w:rsidRPr="00F55510">
        <w:rPr>
          <w:rFonts w:cstheme="minorHAnsi"/>
          <w:lang w:val="en"/>
        </w:rPr>
        <w:t>small community facilities located in calamity-declared districts of Balochistan</w:t>
      </w:r>
      <w:r w:rsidR="007E062E">
        <w:rPr>
          <w:rFonts w:cstheme="minorHAnsi"/>
          <w:lang w:val="en"/>
        </w:rPr>
        <w:t xml:space="preserve"> (subcomponent 1.4)</w:t>
      </w:r>
      <w:r w:rsidR="00514B51" w:rsidRPr="00F55510">
        <w:rPr>
          <w:rFonts w:cstheme="minorHAnsi"/>
          <w:lang w:val="en"/>
        </w:rPr>
        <w:t xml:space="preserve">. The guiding principle is to build back better with improved infrastructure based on climate risks, engineering design standards, </w:t>
      </w:r>
      <w:proofErr w:type="gramStart"/>
      <w:r w:rsidR="00514B51" w:rsidRPr="00F55510">
        <w:rPr>
          <w:rFonts w:cstheme="minorHAnsi"/>
          <w:lang w:val="en"/>
        </w:rPr>
        <w:t>construction</w:t>
      </w:r>
      <w:proofErr w:type="gramEnd"/>
      <w:r w:rsidR="00514B51" w:rsidRPr="00F55510">
        <w:rPr>
          <w:rFonts w:cstheme="minorHAnsi"/>
          <w:lang w:val="en"/>
        </w:rPr>
        <w:t xml:space="preserve"> and maintenance to enhance resilience. </w:t>
      </w:r>
      <w:proofErr w:type="spellStart"/>
      <w:r w:rsidR="00514B51" w:rsidRPr="00F55510">
        <w:rPr>
          <w:rFonts w:cstheme="minorHAnsi"/>
          <w:lang w:val="en"/>
        </w:rPr>
        <w:t>GoB</w:t>
      </w:r>
      <w:proofErr w:type="spellEnd"/>
      <w:r w:rsidR="00514B51" w:rsidRPr="00F55510">
        <w:rPr>
          <w:rFonts w:cstheme="minorHAnsi"/>
          <w:lang w:val="en"/>
        </w:rPr>
        <w:t xml:space="preserve"> has developed a framework for selection and appraisal of infrastructure investments.  The framework has been used to select a priority list of infrastructure to be </w:t>
      </w:r>
      <w:r w:rsidR="00514B51" w:rsidRPr="00F55510">
        <w:rPr>
          <w:rFonts w:cstheme="minorHAnsi"/>
          <w:lang w:val="en"/>
        </w:rPr>
        <w:lastRenderedPageBreak/>
        <w:t xml:space="preserve">included in SoP1.  This </w:t>
      </w:r>
      <w:r w:rsidR="00514B51" w:rsidRPr="00F55510">
        <w:rPr>
          <w:rFonts w:cstheme="minorHAnsi"/>
        </w:rPr>
        <w:t>priority list will be further refined during appraisal. The component will also include the technical assistance needed for the design and supervision of the works.</w:t>
      </w:r>
      <w:r w:rsidR="00FB2871" w:rsidRPr="00F55510">
        <w:rPr>
          <w:rFonts w:cstheme="minorHAnsi"/>
        </w:rPr>
        <w:t xml:space="preserve"> </w:t>
      </w:r>
    </w:p>
    <w:p w14:paraId="6A24EA1D" w14:textId="43772C3F" w:rsidR="00FB2871" w:rsidRPr="00F55510" w:rsidRDefault="00FB2871" w:rsidP="00C911A5">
      <w:pPr>
        <w:tabs>
          <w:tab w:val="left" w:pos="963"/>
        </w:tabs>
        <w:suppressAutoHyphens/>
        <w:spacing w:before="120" w:after="120" w:line="256" w:lineRule="auto"/>
        <w:jc w:val="both"/>
        <w:rPr>
          <w:rFonts w:eastAsia="MS Mincho" w:cstheme="minorHAnsi"/>
          <w:b/>
          <w:bCs/>
          <w:kern w:val="2"/>
          <w:lang w:val="en"/>
        </w:rPr>
      </w:pPr>
      <w:r w:rsidRPr="00F55510">
        <w:rPr>
          <w:rFonts w:eastAsia="MS Mincho" w:cstheme="minorHAnsi"/>
          <w:b/>
          <w:bCs/>
          <w:kern w:val="2"/>
          <w:lang w:val="en"/>
        </w:rPr>
        <w:t xml:space="preserve">Component 2: </w:t>
      </w:r>
      <w:r w:rsidR="00514B51" w:rsidRPr="00F55510">
        <w:rPr>
          <w:rFonts w:eastAsia="MS Mincho" w:cstheme="minorHAnsi"/>
          <w:b/>
          <w:bCs/>
          <w:kern w:val="2"/>
          <w:lang w:val="en"/>
        </w:rPr>
        <w:t xml:space="preserve">Strengthening </w:t>
      </w:r>
      <w:proofErr w:type="spellStart"/>
      <w:r w:rsidR="00765F45">
        <w:rPr>
          <w:rFonts w:eastAsia="MS Mincho" w:cstheme="minorHAnsi"/>
          <w:b/>
          <w:bCs/>
          <w:kern w:val="2"/>
          <w:lang w:val="en"/>
        </w:rPr>
        <w:t>h</w:t>
      </w:r>
      <w:r w:rsidR="00514B51" w:rsidRPr="00F55510">
        <w:rPr>
          <w:rFonts w:eastAsia="MS Mincho" w:cstheme="minorHAnsi"/>
          <w:b/>
          <w:bCs/>
          <w:kern w:val="2"/>
          <w:lang w:val="en"/>
        </w:rPr>
        <w:t>ydromet</w:t>
      </w:r>
      <w:proofErr w:type="spellEnd"/>
      <w:r w:rsidR="00514B51" w:rsidRPr="00F55510">
        <w:rPr>
          <w:rFonts w:eastAsia="MS Mincho" w:cstheme="minorHAnsi"/>
          <w:b/>
          <w:bCs/>
          <w:kern w:val="2"/>
          <w:lang w:val="en"/>
        </w:rPr>
        <w:t xml:space="preserve"> and </w:t>
      </w:r>
      <w:r w:rsidR="00765F45">
        <w:rPr>
          <w:rFonts w:eastAsia="MS Mincho" w:cstheme="minorHAnsi"/>
          <w:b/>
          <w:bCs/>
          <w:kern w:val="2"/>
          <w:lang w:val="en"/>
        </w:rPr>
        <w:t>c</w:t>
      </w:r>
      <w:r w:rsidR="00514B51" w:rsidRPr="00F55510">
        <w:rPr>
          <w:rFonts w:eastAsia="MS Mincho" w:cstheme="minorHAnsi"/>
          <w:b/>
          <w:bCs/>
          <w:kern w:val="2"/>
          <w:lang w:val="en"/>
        </w:rPr>
        <w:t xml:space="preserve">limate </w:t>
      </w:r>
      <w:r w:rsidR="00765F45">
        <w:rPr>
          <w:rFonts w:eastAsia="MS Mincho" w:cstheme="minorHAnsi"/>
          <w:b/>
          <w:bCs/>
          <w:kern w:val="2"/>
          <w:lang w:val="en"/>
        </w:rPr>
        <w:t>s</w:t>
      </w:r>
      <w:r w:rsidR="00514B51" w:rsidRPr="00F55510">
        <w:rPr>
          <w:rFonts w:eastAsia="MS Mincho" w:cstheme="minorHAnsi"/>
          <w:b/>
          <w:bCs/>
          <w:kern w:val="2"/>
          <w:lang w:val="en"/>
        </w:rPr>
        <w:t>ervices</w:t>
      </w:r>
      <w:r w:rsidRPr="00F55510">
        <w:rPr>
          <w:rFonts w:eastAsia="MS Mincho" w:cstheme="minorHAnsi"/>
          <w:b/>
          <w:bCs/>
          <w:kern w:val="2"/>
          <w:lang w:val="en"/>
        </w:rPr>
        <w:t xml:space="preserve"> (US$</w:t>
      </w:r>
      <w:r w:rsidR="00514B51" w:rsidRPr="00F55510">
        <w:rPr>
          <w:rFonts w:eastAsia="MS Mincho" w:cstheme="minorHAnsi"/>
          <w:b/>
          <w:bCs/>
          <w:kern w:val="2"/>
          <w:lang w:val="en"/>
        </w:rPr>
        <w:t>40</w:t>
      </w:r>
      <w:r w:rsidRPr="00F55510">
        <w:rPr>
          <w:rFonts w:eastAsia="MS Mincho" w:cstheme="minorHAnsi"/>
          <w:b/>
          <w:bCs/>
          <w:kern w:val="2"/>
          <w:lang w:val="en"/>
        </w:rPr>
        <w:t xml:space="preserve">M). </w:t>
      </w:r>
    </w:p>
    <w:p w14:paraId="59E7076E" w14:textId="16FA0A19" w:rsidR="005104A1" w:rsidRPr="00F55510" w:rsidRDefault="00514B51" w:rsidP="00C911A5">
      <w:pPr>
        <w:tabs>
          <w:tab w:val="left" w:pos="963"/>
        </w:tabs>
        <w:suppressAutoHyphens/>
        <w:spacing w:before="120" w:after="120" w:line="256" w:lineRule="auto"/>
        <w:jc w:val="both"/>
        <w:rPr>
          <w:rFonts w:eastAsia="MS Mincho" w:cstheme="minorHAnsi"/>
        </w:rPr>
      </w:pPr>
      <w:r w:rsidRPr="00F55510">
        <w:rPr>
          <w:rFonts w:eastAsia="MS Mincho" w:cstheme="minorHAnsi"/>
        </w:rPr>
        <w:t xml:space="preserve">This component will improve the capability of the Pakistan Meteorological Department (PMD) to </w:t>
      </w:r>
      <w:r w:rsidR="00123333">
        <w:rPr>
          <w:rFonts w:eastAsia="MS Mincho" w:cstheme="minorHAnsi"/>
        </w:rPr>
        <w:t xml:space="preserve">generate and hydrometeorological </w:t>
      </w:r>
      <w:r w:rsidRPr="00F55510">
        <w:rPr>
          <w:rFonts w:eastAsia="MS Mincho" w:cstheme="minorHAnsi"/>
        </w:rPr>
        <w:t>information for decision-making. Given the integrated and transboundary nature of weather forecasting, the investments under this component will be spread out across the country. Currently, the PMD has very limited coverage for the western corridor of the country which include much of Balochistan. Therefore, this component will benefit Balochistan to a large extent by improving the climate and flood forecasting capabilities.</w:t>
      </w:r>
    </w:p>
    <w:p w14:paraId="7B651ED6" w14:textId="3DF80584" w:rsidR="005104A1" w:rsidRPr="00F55510" w:rsidRDefault="005104A1" w:rsidP="00C911A5">
      <w:pPr>
        <w:tabs>
          <w:tab w:val="left" w:pos="963"/>
        </w:tabs>
        <w:suppressAutoHyphens/>
        <w:spacing w:before="120" w:after="120" w:line="256" w:lineRule="auto"/>
        <w:jc w:val="both"/>
        <w:rPr>
          <w:rFonts w:eastAsia="MS Mincho" w:cstheme="minorHAnsi"/>
          <w:b/>
          <w:bCs/>
          <w:kern w:val="2"/>
          <w:lang w:val="en"/>
        </w:rPr>
      </w:pPr>
      <w:r w:rsidRPr="00F55510">
        <w:rPr>
          <w:rFonts w:eastAsia="MS Mincho" w:cstheme="minorHAnsi"/>
          <w:b/>
          <w:bCs/>
          <w:kern w:val="2"/>
          <w:lang w:val="en"/>
        </w:rPr>
        <w:t>Component 3: Resilient housing reconstruction and restoration (US$75M equivalent).</w:t>
      </w:r>
    </w:p>
    <w:p w14:paraId="6EF88047" w14:textId="6DBB6E41" w:rsidR="005104A1" w:rsidRPr="00F55510" w:rsidRDefault="005104A1" w:rsidP="00C911A5">
      <w:pPr>
        <w:tabs>
          <w:tab w:val="left" w:pos="963"/>
        </w:tabs>
        <w:suppressAutoHyphens/>
        <w:spacing w:before="120" w:after="120" w:line="256" w:lineRule="auto"/>
        <w:jc w:val="both"/>
        <w:rPr>
          <w:rFonts w:eastAsia="MS Mincho" w:cstheme="minorHAnsi"/>
          <w:kern w:val="2"/>
          <w:lang w:val="en"/>
        </w:rPr>
      </w:pPr>
      <w:r w:rsidRPr="00F55510">
        <w:rPr>
          <w:rFonts w:eastAsia="MS Mincho" w:cstheme="minorHAnsi"/>
          <w:kern w:val="2"/>
          <w:lang w:val="en"/>
        </w:rPr>
        <w:t>This component will finance i) resilient housing reconstruction grants to beneficiaries for reconstruction and/or restoration of core housing units damaged by floods; and ii) institutional strengthening and technical assistance for the reconstruction.</w:t>
      </w:r>
    </w:p>
    <w:p w14:paraId="4F414414" w14:textId="49E10503" w:rsidR="00FB2871" w:rsidRPr="00F55510" w:rsidRDefault="00FB2871" w:rsidP="00C911A5">
      <w:pPr>
        <w:tabs>
          <w:tab w:val="left" w:pos="963"/>
        </w:tabs>
        <w:suppressAutoHyphens/>
        <w:spacing w:before="120" w:after="120" w:line="256" w:lineRule="auto"/>
        <w:jc w:val="both"/>
        <w:rPr>
          <w:rFonts w:eastAsia="MS Mincho" w:cstheme="minorHAnsi"/>
          <w:b/>
          <w:bCs/>
          <w:kern w:val="2"/>
          <w:lang w:val="en"/>
        </w:rPr>
      </w:pPr>
      <w:r w:rsidRPr="00F55510">
        <w:rPr>
          <w:rFonts w:eastAsia="MS Mincho" w:cstheme="minorHAnsi"/>
          <w:b/>
          <w:bCs/>
          <w:kern w:val="2"/>
          <w:lang w:val="en"/>
        </w:rPr>
        <w:t xml:space="preserve">Component </w:t>
      </w:r>
      <w:r w:rsidR="005104A1" w:rsidRPr="00F55510">
        <w:rPr>
          <w:rFonts w:eastAsia="MS Mincho" w:cstheme="minorHAnsi"/>
          <w:b/>
          <w:bCs/>
          <w:lang w:val="en"/>
        </w:rPr>
        <w:t>4</w:t>
      </w:r>
      <w:r w:rsidRPr="00F55510">
        <w:rPr>
          <w:rFonts w:eastAsia="MS Mincho" w:cstheme="minorHAnsi"/>
          <w:b/>
          <w:bCs/>
          <w:kern w:val="2"/>
          <w:lang w:val="en"/>
        </w:rPr>
        <w:t>:</w:t>
      </w:r>
      <w:r w:rsidRPr="00F55510">
        <w:rPr>
          <w:rFonts w:eastAsia="MS Mincho" w:cstheme="minorHAnsi"/>
          <w:b/>
          <w:bCs/>
          <w:lang w:val="en"/>
        </w:rPr>
        <w:t xml:space="preserve"> L</w:t>
      </w:r>
      <w:r w:rsidRPr="00F55510">
        <w:rPr>
          <w:rFonts w:eastAsia="MS Mincho" w:cstheme="minorHAnsi"/>
          <w:b/>
          <w:bCs/>
          <w:kern w:val="2"/>
          <w:lang w:val="en"/>
        </w:rPr>
        <w:t xml:space="preserve">ivelihoods, natural </w:t>
      </w:r>
      <w:proofErr w:type="gramStart"/>
      <w:r w:rsidRPr="00F55510">
        <w:rPr>
          <w:rFonts w:eastAsia="MS Mincho" w:cstheme="minorHAnsi"/>
          <w:b/>
          <w:bCs/>
          <w:kern w:val="2"/>
          <w:lang w:val="en"/>
        </w:rPr>
        <w:t>resources</w:t>
      </w:r>
      <w:proofErr w:type="gramEnd"/>
      <w:r w:rsidRPr="00F55510">
        <w:rPr>
          <w:rFonts w:eastAsia="MS Mincho" w:cstheme="minorHAnsi"/>
          <w:b/>
          <w:bCs/>
          <w:kern w:val="2"/>
          <w:lang w:val="en"/>
        </w:rPr>
        <w:t xml:space="preserve"> and watershed management (US$</w:t>
      </w:r>
      <w:r w:rsidR="005D5F6F" w:rsidRPr="00F55510">
        <w:rPr>
          <w:rFonts w:eastAsia="MS Mincho" w:cstheme="minorHAnsi"/>
          <w:b/>
          <w:bCs/>
          <w:kern w:val="2"/>
          <w:lang w:val="en"/>
        </w:rPr>
        <w:t>4</w:t>
      </w:r>
      <w:r w:rsidRPr="00F55510">
        <w:rPr>
          <w:rFonts w:eastAsia="MS Mincho" w:cstheme="minorHAnsi"/>
          <w:b/>
          <w:bCs/>
          <w:kern w:val="2"/>
          <w:lang w:val="en"/>
        </w:rPr>
        <w:t>0M)</w:t>
      </w:r>
    </w:p>
    <w:p w14:paraId="6DCAE850" w14:textId="77777777" w:rsidR="005104A1" w:rsidRPr="00F55510" w:rsidRDefault="005104A1" w:rsidP="00C911A5">
      <w:pPr>
        <w:pStyle w:val="ListParagraph"/>
        <w:tabs>
          <w:tab w:val="left" w:pos="0"/>
        </w:tabs>
        <w:ind w:left="0" w:right="270"/>
        <w:jc w:val="both"/>
        <w:rPr>
          <w:rFonts w:asciiTheme="minorHAnsi" w:hAnsiTheme="minorHAnsi" w:cstheme="minorHAnsi"/>
          <w:sz w:val="22"/>
          <w:szCs w:val="22"/>
        </w:rPr>
      </w:pPr>
      <w:r w:rsidRPr="00F55510">
        <w:rPr>
          <w:rFonts w:asciiTheme="minorHAnsi" w:hAnsiTheme="minorHAnsi" w:cstheme="minorHAnsi"/>
          <w:sz w:val="22"/>
          <w:szCs w:val="22"/>
        </w:rPr>
        <w:t xml:space="preserve">This component will finance </w:t>
      </w:r>
      <w:r w:rsidRPr="00F55510">
        <w:rPr>
          <w:rFonts w:asciiTheme="minorHAnsi" w:hAnsiTheme="minorHAnsi" w:cstheme="minorHAnsi"/>
          <w:b/>
          <w:bCs/>
          <w:sz w:val="22"/>
          <w:szCs w:val="22"/>
        </w:rPr>
        <w:t>community grants</w:t>
      </w:r>
      <w:r w:rsidRPr="00F55510">
        <w:rPr>
          <w:rFonts w:asciiTheme="minorHAnsi" w:hAnsiTheme="minorHAnsi" w:cstheme="minorHAnsi"/>
          <w:sz w:val="22"/>
          <w:szCs w:val="22"/>
        </w:rPr>
        <w:t xml:space="preserve"> to help restore and enhance productive, inclusive, and resilient natural resource-based livelihoods while also restoring degraded watersheds for flood resilience.  The aim of the component is to promote climate smart agriculture, support value chain development and promote livelihoods. The project will support two interrelated grant schemes: (i) matching grants for enhancing agriculture and livestock-based livelihoods; and (ii) community grants for watershed restoration.</w:t>
      </w:r>
    </w:p>
    <w:p w14:paraId="360125EE" w14:textId="77777777" w:rsidR="005104A1" w:rsidRPr="00F55510" w:rsidRDefault="005104A1" w:rsidP="00C911A5">
      <w:pPr>
        <w:pStyle w:val="ListParagraph"/>
        <w:tabs>
          <w:tab w:val="left" w:pos="0"/>
        </w:tabs>
        <w:ind w:left="0" w:right="270"/>
        <w:jc w:val="both"/>
        <w:rPr>
          <w:rFonts w:asciiTheme="minorHAnsi" w:hAnsiTheme="minorHAnsi" w:cstheme="minorHAnsi"/>
          <w:sz w:val="22"/>
          <w:szCs w:val="22"/>
        </w:rPr>
      </w:pPr>
    </w:p>
    <w:p w14:paraId="233FAC12" w14:textId="6FF62561" w:rsidR="00FB2871" w:rsidRPr="00F55510" w:rsidRDefault="00FB2871" w:rsidP="00C911A5">
      <w:pPr>
        <w:pStyle w:val="ListParagraph"/>
        <w:ind w:left="0" w:right="270"/>
        <w:jc w:val="both"/>
        <w:rPr>
          <w:rFonts w:asciiTheme="minorHAnsi" w:hAnsiTheme="minorHAnsi" w:cstheme="minorHAnsi"/>
          <w:b/>
          <w:bCs/>
          <w:sz w:val="22"/>
          <w:szCs w:val="22"/>
        </w:rPr>
      </w:pPr>
      <w:r w:rsidRPr="00F55510">
        <w:rPr>
          <w:rFonts w:asciiTheme="minorHAnsi" w:hAnsiTheme="minorHAnsi" w:cstheme="minorHAnsi"/>
          <w:b/>
          <w:bCs/>
          <w:sz w:val="22"/>
          <w:szCs w:val="22"/>
        </w:rPr>
        <w:t xml:space="preserve">Component </w:t>
      </w:r>
      <w:r w:rsidR="005104A1" w:rsidRPr="00F55510">
        <w:rPr>
          <w:rFonts w:asciiTheme="minorHAnsi" w:hAnsiTheme="minorHAnsi" w:cstheme="minorHAnsi"/>
          <w:b/>
          <w:bCs/>
          <w:sz w:val="22"/>
          <w:szCs w:val="22"/>
        </w:rPr>
        <w:t>5</w:t>
      </w:r>
      <w:r w:rsidRPr="00F55510">
        <w:rPr>
          <w:rFonts w:asciiTheme="minorHAnsi" w:hAnsiTheme="minorHAnsi" w:cstheme="minorHAnsi"/>
          <w:b/>
          <w:bCs/>
          <w:sz w:val="22"/>
          <w:szCs w:val="22"/>
        </w:rPr>
        <w:t>: Program Management, Reform Support, Institutional Strengthening (US$</w:t>
      </w:r>
      <w:r w:rsidR="00765F45">
        <w:rPr>
          <w:rFonts w:asciiTheme="minorHAnsi" w:hAnsiTheme="minorHAnsi" w:cstheme="minorHAnsi"/>
          <w:b/>
          <w:bCs/>
          <w:sz w:val="22"/>
          <w:szCs w:val="22"/>
        </w:rPr>
        <w:t>8</w:t>
      </w:r>
      <w:r w:rsidRPr="00F55510">
        <w:rPr>
          <w:rFonts w:asciiTheme="minorHAnsi" w:hAnsiTheme="minorHAnsi" w:cstheme="minorHAnsi"/>
          <w:b/>
          <w:bCs/>
          <w:sz w:val="22"/>
          <w:szCs w:val="22"/>
        </w:rPr>
        <w:t>M)</w:t>
      </w:r>
    </w:p>
    <w:p w14:paraId="348CCD27" w14:textId="77777777" w:rsidR="006B462E" w:rsidRPr="00F55510" w:rsidRDefault="006B462E" w:rsidP="00C911A5">
      <w:pPr>
        <w:pStyle w:val="ListParagraph"/>
        <w:ind w:left="0" w:right="270"/>
        <w:jc w:val="both"/>
        <w:rPr>
          <w:rFonts w:asciiTheme="minorHAnsi" w:hAnsiTheme="minorHAnsi" w:cstheme="minorHAnsi"/>
          <w:sz w:val="22"/>
          <w:szCs w:val="22"/>
        </w:rPr>
      </w:pPr>
    </w:p>
    <w:p w14:paraId="5CB8F3FF" w14:textId="490DF931" w:rsidR="00FB2871" w:rsidRPr="00F55510" w:rsidRDefault="005D5F6F" w:rsidP="00C911A5">
      <w:pPr>
        <w:pStyle w:val="ListParagraph"/>
        <w:tabs>
          <w:tab w:val="left" w:pos="0"/>
        </w:tabs>
        <w:ind w:left="0" w:right="270"/>
        <w:jc w:val="both"/>
        <w:rPr>
          <w:rFonts w:asciiTheme="minorHAnsi" w:hAnsiTheme="minorHAnsi" w:cstheme="minorHAnsi"/>
          <w:sz w:val="22"/>
          <w:szCs w:val="22"/>
        </w:rPr>
      </w:pPr>
      <w:r w:rsidRPr="00F55510">
        <w:rPr>
          <w:rFonts w:asciiTheme="minorHAnsi" w:hAnsiTheme="minorHAnsi" w:cstheme="minorHAnsi"/>
          <w:b/>
          <w:sz w:val="22"/>
          <w:szCs w:val="22"/>
        </w:rPr>
        <w:t>This component will support management and facilitation of project activities at the national and provincial levels</w:t>
      </w:r>
      <w:r w:rsidRPr="00F55510">
        <w:rPr>
          <w:rFonts w:asciiTheme="minorHAnsi" w:hAnsiTheme="minorHAnsi" w:cstheme="minorHAnsi"/>
          <w:bCs/>
          <w:sz w:val="22"/>
          <w:szCs w:val="22"/>
        </w:rPr>
        <w:t xml:space="preserve"> through a Federal Project Management Unit (FPMU) within the Ministry of Planning, Development and</w:t>
      </w:r>
      <w:r w:rsidRPr="00F55510">
        <w:rPr>
          <w:rFonts w:asciiTheme="minorHAnsi" w:hAnsiTheme="minorHAnsi" w:cstheme="minorHAnsi"/>
          <w:sz w:val="22"/>
          <w:szCs w:val="22"/>
        </w:rPr>
        <w:t xml:space="preserve"> Special Initiatives, and a</w:t>
      </w:r>
      <w:r w:rsidR="005104A1" w:rsidRPr="00F55510">
        <w:rPr>
          <w:rFonts w:asciiTheme="minorHAnsi" w:hAnsiTheme="minorHAnsi" w:cstheme="minorBidi"/>
          <w:sz w:val="22"/>
          <w:szCs w:val="22"/>
        </w:rPr>
        <w:t xml:space="preserve"> </w:t>
      </w:r>
      <w:r w:rsidR="005104A1" w:rsidRPr="00F55510">
        <w:rPr>
          <w:rFonts w:asciiTheme="minorHAnsi" w:hAnsiTheme="minorHAnsi" w:cstheme="minorHAnsi"/>
          <w:sz w:val="22"/>
          <w:szCs w:val="22"/>
        </w:rPr>
        <w:t>Special Initiatives, and a Provincial Coordination Unit in Balochistan Planning and Development (P&amp;D) departments</w:t>
      </w:r>
      <w:r w:rsidRPr="00F55510">
        <w:rPr>
          <w:rFonts w:asciiTheme="minorHAnsi" w:hAnsiTheme="minorHAnsi" w:cstheme="minorHAnsi"/>
          <w:sz w:val="22"/>
          <w:szCs w:val="22"/>
        </w:rPr>
        <w:t xml:space="preserve">. </w:t>
      </w:r>
      <w:r w:rsidR="005104A1" w:rsidRPr="00F55510">
        <w:rPr>
          <w:rFonts w:asciiTheme="minorHAnsi" w:hAnsiTheme="minorHAnsi" w:cstheme="minorHAnsi"/>
          <w:sz w:val="22"/>
          <w:szCs w:val="22"/>
        </w:rPr>
        <w:t xml:space="preserve">The </w:t>
      </w:r>
      <w:r w:rsidRPr="00F55510">
        <w:rPr>
          <w:rFonts w:asciiTheme="minorHAnsi" w:hAnsiTheme="minorHAnsi" w:cstheme="minorHAnsi"/>
          <w:sz w:val="22"/>
          <w:szCs w:val="22"/>
        </w:rPr>
        <w:t>FPMU will provide comprehensive strategic and implementation support to the relevant line departments, including technical assistance, activity management, procurement, financial management (FM), safeguards, training, communications, monitoring, learning, and evaluation. The line departments will have a strong technical role in the selection of priority infrastructure, procurement, supervision of works and in the improvement of resilient infrastructure in the whole cycle of the interventions.</w:t>
      </w:r>
      <w:r w:rsidR="005104A1" w:rsidRPr="00F55510">
        <w:rPr>
          <w:rFonts w:asciiTheme="minorHAnsi" w:hAnsiTheme="minorHAnsi" w:cstheme="minorBidi"/>
          <w:sz w:val="22"/>
          <w:szCs w:val="22"/>
        </w:rPr>
        <w:t xml:space="preserve"> </w:t>
      </w:r>
      <w:r w:rsidR="005104A1" w:rsidRPr="00F55510">
        <w:rPr>
          <w:rFonts w:asciiTheme="minorHAnsi" w:hAnsiTheme="minorHAnsi" w:cstheme="minorHAnsi"/>
          <w:sz w:val="22"/>
          <w:szCs w:val="22"/>
        </w:rPr>
        <w:t>Technical assistance activities will include river basin management studies, drainage studies and flood modeling for hill torrents</w:t>
      </w:r>
    </w:p>
    <w:p w14:paraId="3E756616" w14:textId="77777777" w:rsidR="00FB2871" w:rsidRPr="00F55510" w:rsidRDefault="00FB2871" w:rsidP="00C911A5">
      <w:pPr>
        <w:pStyle w:val="ListParagraph"/>
        <w:tabs>
          <w:tab w:val="left" w:pos="0"/>
        </w:tabs>
        <w:ind w:left="0" w:right="270"/>
        <w:jc w:val="both"/>
        <w:rPr>
          <w:rFonts w:asciiTheme="minorHAnsi" w:hAnsiTheme="minorHAnsi" w:cstheme="minorHAnsi"/>
          <w:sz w:val="22"/>
          <w:szCs w:val="22"/>
        </w:rPr>
      </w:pPr>
    </w:p>
    <w:p w14:paraId="38DA3BC6" w14:textId="406CA689" w:rsidR="00FB2871" w:rsidRPr="00F55510" w:rsidRDefault="005D5F6F" w:rsidP="00C911A5">
      <w:pPr>
        <w:pStyle w:val="ListParagraph"/>
        <w:tabs>
          <w:tab w:val="left" w:pos="0"/>
        </w:tabs>
        <w:ind w:left="0" w:right="270"/>
        <w:jc w:val="both"/>
        <w:rPr>
          <w:rFonts w:asciiTheme="minorHAnsi" w:hAnsiTheme="minorHAnsi" w:cstheme="minorHAnsi"/>
          <w:sz w:val="22"/>
          <w:szCs w:val="22"/>
        </w:rPr>
      </w:pPr>
      <w:r w:rsidRPr="00F55510">
        <w:rPr>
          <w:rFonts w:asciiTheme="minorHAnsi" w:hAnsiTheme="minorHAnsi" w:cstheme="minorHAnsi"/>
          <w:b/>
          <w:sz w:val="22"/>
          <w:szCs w:val="22"/>
        </w:rPr>
        <w:t>The Component will also support potential sector (water and others) policy/institutional reforms, master planning for resilient flood protection, community-led resilience, flood forecasting.</w:t>
      </w:r>
      <w:r w:rsidRPr="00F55510">
        <w:rPr>
          <w:rFonts w:asciiTheme="minorHAnsi" w:hAnsiTheme="minorHAnsi" w:cstheme="minorHAnsi"/>
          <w:bCs/>
          <w:sz w:val="22"/>
          <w:szCs w:val="22"/>
        </w:rPr>
        <w:t xml:space="preserve"> Support will include mobilization of a pool of technical experts hired to provide necessary handholding to implementing agencies to</w:t>
      </w:r>
      <w:r w:rsidRPr="00F55510">
        <w:rPr>
          <w:rFonts w:asciiTheme="minorHAnsi" w:hAnsiTheme="minorHAnsi" w:cstheme="minorHAnsi"/>
          <w:sz w:val="22"/>
          <w:szCs w:val="22"/>
        </w:rPr>
        <w:t xml:space="preserve"> expedite project implementation. The program will act as a catalyst for reforms that are necessary to improve resilience against climate change-triggered disasters. These reforms can facilitate and fast track the implementation of the project by providing enabling environment and right incentive structures.</w:t>
      </w:r>
      <w:r w:rsidR="005104A1" w:rsidRPr="00F55510">
        <w:rPr>
          <w:rFonts w:asciiTheme="minorHAnsi" w:hAnsiTheme="minorHAnsi" w:cstheme="minorBidi"/>
          <w:sz w:val="22"/>
          <w:szCs w:val="22"/>
        </w:rPr>
        <w:t xml:space="preserve"> </w:t>
      </w:r>
      <w:r w:rsidR="005104A1" w:rsidRPr="00F55510">
        <w:rPr>
          <w:rFonts w:asciiTheme="minorHAnsi" w:hAnsiTheme="minorHAnsi" w:cstheme="minorHAnsi"/>
          <w:sz w:val="22"/>
          <w:szCs w:val="22"/>
        </w:rPr>
        <w:t xml:space="preserve">Under SoP 1, two major reforms will be supported including the development of the Balochistan Provincial Water Act and the National Hydro-meteorological policy. </w:t>
      </w:r>
    </w:p>
    <w:p w14:paraId="2733F658" w14:textId="77777777" w:rsidR="00FB2871" w:rsidRPr="00F55510" w:rsidRDefault="00FB2871" w:rsidP="00C911A5">
      <w:pPr>
        <w:tabs>
          <w:tab w:val="left" w:pos="0"/>
        </w:tabs>
        <w:ind w:right="270"/>
        <w:jc w:val="both"/>
        <w:rPr>
          <w:rFonts w:cstheme="minorHAnsi"/>
        </w:rPr>
      </w:pPr>
    </w:p>
    <w:p w14:paraId="7D16DC40" w14:textId="233DB84D" w:rsidR="00FB2871" w:rsidRPr="00F55510" w:rsidRDefault="00FB2871" w:rsidP="00C911A5">
      <w:pPr>
        <w:tabs>
          <w:tab w:val="left" w:pos="0"/>
        </w:tabs>
        <w:ind w:right="270"/>
        <w:jc w:val="both"/>
        <w:rPr>
          <w:rFonts w:cstheme="minorHAnsi"/>
        </w:rPr>
      </w:pPr>
      <w:r w:rsidRPr="00F55510">
        <w:rPr>
          <w:rFonts w:cstheme="minorHAnsi"/>
          <w:b/>
          <w:bCs/>
        </w:rPr>
        <w:t xml:space="preserve">Component </w:t>
      </w:r>
      <w:r w:rsidR="005104A1" w:rsidRPr="00F55510">
        <w:rPr>
          <w:rFonts w:cstheme="minorHAnsi"/>
          <w:b/>
          <w:bCs/>
        </w:rPr>
        <w:t>6</w:t>
      </w:r>
      <w:r w:rsidRPr="00F55510">
        <w:rPr>
          <w:rFonts w:cstheme="minorHAnsi"/>
          <w:b/>
          <w:bCs/>
        </w:rPr>
        <w:t>: Contingent Emergency Response (US$0 million)</w:t>
      </w:r>
    </w:p>
    <w:p w14:paraId="710C7FB4" w14:textId="29BDE51B" w:rsidR="00FB2871" w:rsidRPr="00F55510" w:rsidRDefault="005D5F6F" w:rsidP="00C911A5">
      <w:pPr>
        <w:pStyle w:val="ListParagraph"/>
        <w:tabs>
          <w:tab w:val="left" w:pos="0"/>
        </w:tabs>
        <w:ind w:left="0" w:right="270"/>
        <w:jc w:val="both"/>
        <w:rPr>
          <w:rFonts w:asciiTheme="minorHAnsi" w:hAnsiTheme="minorHAnsi" w:cstheme="minorHAnsi"/>
          <w:sz w:val="22"/>
          <w:szCs w:val="22"/>
        </w:rPr>
      </w:pPr>
      <w:r w:rsidRPr="00F55510">
        <w:rPr>
          <w:rFonts w:asciiTheme="minorHAnsi" w:hAnsiTheme="minorHAnsi" w:cstheme="minorHAnsi"/>
          <w:b/>
          <w:sz w:val="22"/>
          <w:szCs w:val="22"/>
        </w:rPr>
        <w:t xml:space="preserve">This component will provide immediate response to an Eligible Crisis or Emergency, as needed. </w:t>
      </w:r>
      <w:r w:rsidRPr="00F55510">
        <w:rPr>
          <w:rFonts w:asciiTheme="minorHAnsi" w:hAnsiTheme="minorHAnsi" w:cstheme="minorHAnsi"/>
          <w:sz w:val="22"/>
          <w:szCs w:val="22"/>
        </w:rPr>
        <w:t>Following an adverse natural event that causes a major disaster or emergency, the government may request the Bank to re-allocate project funds to support response and reconstruction. Resources will be allocated to this component as needed during implementation. A Contingent Emergency Response Component (CERC) Operations Manual will be prepared by the government and will provide detailed guidelines and instructions on how to trigger the CERC and use funds (including activation criteria, eligible expenditures, and specific implementation arrangements as well as required staffing for the Coordinating Authority).</w:t>
      </w:r>
      <w:r w:rsidR="00FB2871" w:rsidRPr="00F55510">
        <w:rPr>
          <w:rFonts w:asciiTheme="minorHAnsi" w:hAnsiTheme="minorHAnsi" w:cstheme="minorHAnsi"/>
          <w:sz w:val="22"/>
          <w:szCs w:val="22"/>
        </w:rPr>
        <w:t xml:space="preserve"> </w:t>
      </w:r>
    </w:p>
    <w:p w14:paraId="078C115C" w14:textId="5BF3CDE5" w:rsidR="00FB2871" w:rsidRPr="00F55510" w:rsidRDefault="00FB2871" w:rsidP="00C911A5">
      <w:pPr>
        <w:pStyle w:val="ListParagraph"/>
        <w:ind w:left="0" w:right="270"/>
        <w:jc w:val="both"/>
        <w:rPr>
          <w:rFonts w:asciiTheme="minorHAnsi" w:hAnsiTheme="minorHAnsi" w:cstheme="minorHAnsi"/>
          <w:color w:val="2B579A"/>
          <w:sz w:val="22"/>
          <w:szCs w:val="22"/>
          <w:lang w:val="en"/>
        </w:rPr>
      </w:pPr>
    </w:p>
    <w:p w14:paraId="332EAE72" w14:textId="22EC714C" w:rsidR="006B462E" w:rsidRPr="00F55510" w:rsidRDefault="006B462E" w:rsidP="00C911A5">
      <w:pPr>
        <w:jc w:val="both"/>
        <w:rPr>
          <w:rFonts w:cstheme="minorHAnsi"/>
          <w:b/>
          <w:bCs/>
          <w:lang w:val="en"/>
        </w:rPr>
      </w:pPr>
      <w:r w:rsidRPr="00F55510">
        <w:rPr>
          <w:rFonts w:cstheme="minorHAnsi"/>
          <w:b/>
          <w:bCs/>
          <w:lang w:val="en"/>
        </w:rPr>
        <w:t>Rationale and Objective of the Stakeholder Engagement Plan</w:t>
      </w:r>
    </w:p>
    <w:p w14:paraId="02A79B6A" w14:textId="77777777" w:rsidR="006B462E" w:rsidRPr="00F55510" w:rsidRDefault="006B462E" w:rsidP="00C911A5">
      <w:pPr>
        <w:jc w:val="both"/>
        <w:rPr>
          <w:rFonts w:cstheme="minorHAnsi"/>
        </w:rPr>
      </w:pPr>
      <w:r w:rsidRPr="00F55510">
        <w:rPr>
          <w:rFonts w:cstheme="minorHAnsi"/>
        </w:rPr>
        <w:t xml:space="preserve">In compliance with the WB Environmental and Social Standard 10 (ESS10), the SEP recognizes the importance of open and transparent engagement between the Borrower and project stakeholders as an essential element of good international practice. Effective stakeholder engagement can improve the environmental and social sustainability of projects, enhance project acceptance, and make a significant contribution to successful project design and implementation. Stakeholder engagement is an inclusive process conducted throughout the project life cycle. Where properly designed and implemented, it supports the development of strong, constructive, and responsive relationships that are important for successful management of a project’s environmental and social risks. </w:t>
      </w:r>
    </w:p>
    <w:p w14:paraId="279E2D0C" w14:textId="77777777" w:rsidR="006B462E" w:rsidRPr="00F55510" w:rsidRDefault="006B462E" w:rsidP="00C911A5">
      <w:pPr>
        <w:jc w:val="both"/>
        <w:rPr>
          <w:rFonts w:cstheme="minorHAnsi"/>
        </w:rPr>
      </w:pPr>
      <w:r w:rsidRPr="00F55510">
        <w:rPr>
          <w:rFonts w:cstheme="minorHAnsi"/>
        </w:rPr>
        <w:t xml:space="preserve">The overall objective of this SEP is to define a plan of action for stakeholder engagement, including technically and culturally appropriate approach to public consultation and information disclosure, throughout the entire project cycle. The SEP outlines ways in which the project team will communicate with stakeholders and includes a mechanism by which people can raise concerns, provide feedback, or make complaints about project activities. </w:t>
      </w:r>
    </w:p>
    <w:p w14:paraId="0DAF44A8" w14:textId="77777777" w:rsidR="006B462E" w:rsidRPr="00F55510" w:rsidRDefault="006B462E" w:rsidP="00C911A5">
      <w:pPr>
        <w:jc w:val="both"/>
        <w:rPr>
          <w:rFonts w:cstheme="minorHAnsi"/>
        </w:rPr>
      </w:pPr>
      <w:r w:rsidRPr="00F55510">
        <w:rPr>
          <w:rFonts w:cstheme="minorHAnsi"/>
        </w:rPr>
        <w:t xml:space="preserve">The involvement of different stakeholders, including the local population is essential to the success of the project </w:t>
      </w:r>
      <w:proofErr w:type="gramStart"/>
      <w:r w:rsidRPr="00F55510">
        <w:rPr>
          <w:rFonts w:cstheme="minorHAnsi"/>
        </w:rPr>
        <w:t>in order to</w:t>
      </w:r>
      <w:proofErr w:type="gramEnd"/>
      <w:r w:rsidRPr="00F55510">
        <w:rPr>
          <w:rFonts w:cstheme="minorHAnsi"/>
        </w:rPr>
        <w:t xml:space="preserve"> ensure smooth collaboration between project staff and local communities. </w:t>
      </w:r>
    </w:p>
    <w:p w14:paraId="63C340C8" w14:textId="57F7A568" w:rsidR="006B462E" w:rsidRPr="00F55510" w:rsidRDefault="006B462E" w:rsidP="00C911A5">
      <w:pPr>
        <w:jc w:val="both"/>
        <w:rPr>
          <w:rFonts w:cstheme="minorHAnsi"/>
        </w:rPr>
      </w:pPr>
      <w:r w:rsidRPr="00F55510">
        <w:rPr>
          <w:rFonts w:cstheme="minorHAnsi"/>
        </w:rPr>
        <w:t>The present document is a Preliminary SEP, given the emergency nature of the project, limited access to the project sites and stakeholders, urgency to deliver the Project, and preoccupation of</w:t>
      </w:r>
      <w:r w:rsidR="00E727D2" w:rsidRPr="00F55510">
        <w:rPr>
          <w:rFonts w:cstheme="minorHAnsi"/>
        </w:rPr>
        <w:t xml:space="preserve"> relevant government stakeholders </w:t>
      </w:r>
      <w:r w:rsidRPr="00F55510">
        <w:rPr>
          <w:rFonts w:cstheme="minorHAnsi"/>
        </w:rPr>
        <w:t>in immediate flood relief activities. This SEP</w:t>
      </w:r>
      <w:r w:rsidR="005104A1" w:rsidRPr="00F55510">
        <w:rPr>
          <w:rFonts w:cstheme="minorHAnsi"/>
        </w:rPr>
        <w:t xml:space="preserve"> was prepared </w:t>
      </w:r>
      <w:proofErr w:type="gramStart"/>
      <w:r w:rsidR="005104A1" w:rsidRPr="00F55510">
        <w:rPr>
          <w:rFonts w:cstheme="minorHAnsi"/>
        </w:rPr>
        <w:t>in light of</w:t>
      </w:r>
      <w:proofErr w:type="gramEnd"/>
      <w:r w:rsidR="005104A1" w:rsidRPr="00F55510">
        <w:rPr>
          <w:rFonts w:cstheme="minorHAnsi"/>
        </w:rPr>
        <w:t xml:space="preserve"> the stakeholder consultation which took place in Quetta on </w:t>
      </w:r>
      <w:r w:rsidR="0056768E" w:rsidRPr="00F55510">
        <w:rPr>
          <w:rFonts w:cstheme="minorHAnsi"/>
        </w:rPr>
        <w:t>20</w:t>
      </w:r>
      <w:r w:rsidR="0056768E" w:rsidRPr="00F55510">
        <w:rPr>
          <w:rFonts w:cstheme="minorHAnsi"/>
          <w:vertAlign w:val="superscript"/>
        </w:rPr>
        <w:t>th</w:t>
      </w:r>
      <w:r w:rsidR="0056768E" w:rsidRPr="00F55510">
        <w:rPr>
          <w:rFonts w:cstheme="minorHAnsi"/>
        </w:rPr>
        <w:t xml:space="preserve"> January 2023 and</w:t>
      </w:r>
      <w:r w:rsidRPr="00F55510">
        <w:rPr>
          <w:rFonts w:cstheme="minorHAnsi"/>
        </w:rPr>
        <w:t xml:space="preserve"> will be reassessed and updated within </w:t>
      </w:r>
      <w:r w:rsidR="00942DCA" w:rsidRPr="00F55510">
        <w:rPr>
          <w:rFonts w:cstheme="minorHAnsi"/>
        </w:rPr>
        <w:t>60</w:t>
      </w:r>
      <w:r w:rsidRPr="00F55510">
        <w:rPr>
          <w:rFonts w:cstheme="minorHAnsi"/>
        </w:rPr>
        <w:t xml:space="preserve"> days of project effectiveness and redisclosed. Moreover, it will continue to be updated throughout the project life as a living document.</w:t>
      </w:r>
    </w:p>
    <w:p w14:paraId="42D265D2" w14:textId="698F6232" w:rsidR="00E727D2" w:rsidRPr="00F55510" w:rsidRDefault="00E727D2" w:rsidP="00C911A5">
      <w:pPr>
        <w:jc w:val="both"/>
        <w:rPr>
          <w:rFonts w:cstheme="minorHAnsi"/>
        </w:rPr>
      </w:pPr>
      <w:r w:rsidRPr="00F55510">
        <w:rPr>
          <w:rFonts w:cstheme="minorHAnsi"/>
        </w:rPr>
        <w:t>The SEP will eventually:</w:t>
      </w:r>
    </w:p>
    <w:p w14:paraId="58754E67" w14:textId="26A4E7CD" w:rsidR="00E727D2" w:rsidRPr="00F55510" w:rsidRDefault="00E727D2" w:rsidP="00C911A5">
      <w:pPr>
        <w:pStyle w:val="ListParagraph"/>
        <w:numPr>
          <w:ilvl w:val="0"/>
          <w:numId w:val="2"/>
        </w:numPr>
        <w:jc w:val="both"/>
        <w:rPr>
          <w:rFonts w:asciiTheme="minorHAnsi" w:hAnsiTheme="minorHAnsi" w:cstheme="minorHAnsi"/>
          <w:sz w:val="22"/>
          <w:szCs w:val="22"/>
        </w:rPr>
      </w:pPr>
      <w:r w:rsidRPr="00F55510">
        <w:rPr>
          <w:rFonts w:asciiTheme="minorHAnsi" w:hAnsiTheme="minorHAnsi" w:cstheme="minorHAnsi"/>
          <w:sz w:val="22"/>
          <w:szCs w:val="22"/>
        </w:rPr>
        <w:t xml:space="preserve">Establish a systematic approach to stakeholder engagement that will help Government of </w:t>
      </w:r>
      <w:r w:rsidR="00B26B93" w:rsidRPr="00F55510">
        <w:rPr>
          <w:rFonts w:asciiTheme="minorHAnsi" w:hAnsiTheme="minorHAnsi" w:cstheme="minorHAnsi"/>
          <w:sz w:val="22"/>
          <w:szCs w:val="22"/>
        </w:rPr>
        <w:t>Balochistan</w:t>
      </w:r>
      <w:r w:rsidRPr="00F55510">
        <w:rPr>
          <w:rFonts w:asciiTheme="minorHAnsi" w:hAnsiTheme="minorHAnsi" w:cstheme="minorHAnsi"/>
          <w:sz w:val="22"/>
          <w:szCs w:val="22"/>
        </w:rPr>
        <w:t xml:space="preserve"> and its various departments to identify stakeholders and build and maintain a constructive relationship with them, </w:t>
      </w:r>
      <w:proofErr w:type="gramStart"/>
      <w:r w:rsidRPr="00F55510">
        <w:rPr>
          <w:rFonts w:asciiTheme="minorHAnsi" w:hAnsiTheme="minorHAnsi" w:cstheme="minorHAnsi"/>
          <w:sz w:val="22"/>
          <w:szCs w:val="22"/>
        </w:rPr>
        <w:t>in particular project-affected</w:t>
      </w:r>
      <w:proofErr w:type="gramEnd"/>
      <w:r w:rsidRPr="00F55510">
        <w:rPr>
          <w:rFonts w:asciiTheme="minorHAnsi" w:hAnsiTheme="minorHAnsi" w:cstheme="minorHAnsi"/>
          <w:sz w:val="22"/>
          <w:szCs w:val="22"/>
        </w:rPr>
        <w:t xml:space="preserve"> parties and vulnerable and disadvantaged groups. </w:t>
      </w:r>
    </w:p>
    <w:p w14:paraId="274DAA0C" w14:textId="77777777" w:rsidR="00E727D2" w:rsidRPr="00F55510" w:rsidRDefault="00E727D2" w:rsidP="00C911A5">
      <w:pPr>
        <w:pStyle w:val="ListParagraph"/>
        <w:numPr>
          <w:ilvl w:val="0"/>
          <w:numId w:val="2"/>
        </w:numPr>
        <w:jc w:val="both"/>
        <w:rPr>
          <w:rFonts w:asciiTheme="minorHAnsi" w:hAnsiTheme="minorHAnsi" w:cstheme="minorHAnsi"/>
          <w:sz w:val="22"/>
          <w:szCs w:val="22"/>
        </w:rPr>
      </w:pPr>
      <w:r w:rsidRPr="00F55510">
        <w:rPr>
          <w:rFonts w:asciiTheme="minorHAnsi" w:hAnsiTheme="minorHAnsi" w:cstheme="minorHAnsi"/>
          <w:sz w:val="22"/>
          <w:szCs w:val="22"/>
        </w:rPr>
        <w:t xml:space="preserve">Assess the level of stakeholder interest and support for the project and to enable stakeholders’ views to be considered in project design and environmental and social performance. Also, to ascertain how each category of stakeholders would like to be engaged. </w:t>
      </w:r>
    </w:p>
    <w:p w14:paraId="69816606" w14:textId="77777777" w:rsidR="00E727D2" w:rsidRPr="00F55510" w:rsidRDefault="00E727D2" w:rsidP="00C911A5">
      <w:pPr>
        <w:pStyle w:val="ListParagraph"/>
        <w:numPr>
          <w:ilvl w:val="0"/>
          <w:numId w:val="2"/>
        </w:numPr>
        <w:jc w:val="both"/>
        <w:rPr>
          <w:rFonts w:asciiTheme="minorHAnsi" w:hAnsiTheme="minorHAnsi" w:cstheme="minorHAnsi"/>
          <w:sz w:val="22"/>
          <w:szCs w:val="22"/>
        </w:rPr>
      </w:pPr>
      <w:r w:rsidRPr="00F55510">
        <w:rPr>
          <w:rFonts w:asciiTheme="minorHAnsi" w:hAnsiTheme="minorHAnsi" w:cstheme="minorHAnsi"/>
          <w:sz w:val="22"/>
          <w:szCs w:val="22"/>
        </w:rPr>
        <w:lastRenderedPageBreak/>
        <w:t xml:space="preserve">Promote and provide means for effective and inclusive engagement with project-affected parties throughout the project life cycle on issues that could potentially affect them. </w:t>
      </w:r>
    </w:p>
    <w:p w14:paraId="2433E1F4" w14:textId="77777777" w:rsidR="00E727D2" w:rsidRPr="00F55510" w:rsidRDefault="00E727D2" w:rsidP="00C911A5">
      <w:pPr>
        <w:pStyle w:val="ListParagraph"/>
        <w:numPr>
          <w:ilvl w:val="0"/>
          <w:numId w:val="2"/>
        </w:numPr>
        <w:jc w:val="both"/>
        <w:rPr>
          <w:rFonts w:asciiTheme="minorHAnsi" w:hAnsiTheme="minorHAnsi" w:cstheme="minorHAnsi"/>
          <w:sz w:val="22"/>
          <w:szCs w:val="22"/>
        </w:rPr>
      </w:pPr>
      <w:r w:rsidRPr="00F55510">
        <w:rPr>
          <w:rFonts w:asciiTheme="minorHAnsi" w:hAnsiTheme="minorHAnsi" w:cstheme="minorHAnsi"/>
          <w:sz w:val="22"/>
          <w:szCs w:val="22"/>
        </w:rPr>
        <w:t xml:space="preserve">Ensure that appropriate project information on environmental and social risks and impacts is disclosed to stakeholders in a timely, understandable, accessible, and appropriate manner and format. </w:t>
      </w:r>
    </w:p>
    <w:p w14:paraId="3FA5E40B" w14:textId="2220223F" w:rsidR="00B23DED" w:rsidRPr="00123333" w:rsidRDefault="00E727D2" w:rsidP="00C911A5">
      <w:pPr>
        <w:pStyle w:val="ListParagraph"/>
        <w:numPr>
          <w:ilvl w:val="0"/>
          <w:numId w:val="2"/>
        </w:numPr>
        <w:jc w:val="both"/>
        <w:rPr>
          <w:rFonts w:cstheme="minorHAnsi"/>
        </w:rPr>
      </w:pPr>
      <w:r w:rsidRPr="00F55510">
        <w:rPr>
          <w:rFonts w:asciiTheme="minorHAnsi" w:hAnsiTheme="minorHAnsi" w:cstheme="minorHAnsi"/>
          <w:sz w:val="22"/>
          <w:szCs w:val="22"/>
        </w:rPr>
        <w:t>Provide project-affected parties with accessible and inclusive means to raise issues and grievances and allow Borrowers to respond to and manage such grievances.</w:t>
      </w:r>
    </w:p>
    <w:p w14:paraId="5C1721C2" w14:textId="00BFEA8E" w:rsidR="00E727D2" w:rsidRPr="00B23DED" w:rsidRDefault="00E727D2" w:rsidP="00C911A5">
      <w:pPr>
        <w:pStyle w:val="Heading1"/>
        <w:jc w:val="both"/>
        <w:rPr>
          <w:b/>
          <w:bCs/>
          <w:sz w:val="34"/>
          <w:szCs w:val="34"/>
        </w:rPr>
      </w:pPr>
      <w:bookmarkStart w:id="2" w:name="_Toc128757062"/>
      <w:r w:rsidRPr="00B23DED">
        <w:rPr>
          <w:b/>
          <w:bCs/>
          <w:sz w:val="34"/>
          <w:szCs w:val="34"/>
        </w:rPr>
        <w:t>Potential Social and Environmental Risks and Impacts of the Project</w:t>
      </w:r>
      <w:bookmarkEnd w:id="2"/>
    </w:p>
    <w:tbl>
      <w:tblPr>
        <w:tblStyle w:val="MsoTableGrid0"/>
        <w:tblW w:w="0" w:type="auto"/>
        <w:tblCellMar>
          <w:left w:w="0" w:type="dxa"/>
          <w:right w:w="0" w:type="dxa"/>
        </w:tblCellMar>
        <w:tblLook w:val="05E0" w:firstRow="1" w:lastRow="1" w:firstColumn="1" w:lastColumn="1" w:noHBand="0" w:noVBand="1"/>
      </w:tblPr>
      <w:tblGrid>
        <w:gridCol w:w="6696"/>
        <w:gridCol w:w="2664"/>
      </w:tblGrid>
      <w:tr w:rsidR="00DE21C8" w:rsidRPr="0033234D" w14:paraId="7CAACAF3" w14:textId="77777777" w:rsidTr="00305D51">
        <w:tc>
          <w:tcPr>
            <w:tcW w:w="7826" w:type="dxa"/>
            <w:tcMar>
              <w:top w:w="0" w:type="dxa"/>
              <w:left w:w="120" w:type="dxa"/>
              <w:bottom w:w="77" w:type="dxa"/>
              <w:right w:w="120" w:type="dxa"/>
            </w:tcMar>
            <w:hideMark/>
          </w:tcPr>
          <w:p w14:paraId="31F6FB0E" w14:textId="77777777" w:rsidR="00DE21C8" w:rsidRDefault="00DE21C8" w:rsidP="00C911A5">
            <w:pPr>
              <w:pStyle w:val="MsoNormal0"/>
              <w:spacing w:after="0"/>
              <w:jc w:val="both"/>
              <w:rPr>
                <w:noProof/>
              </w:rPr>
            </w:pPr>
            <w:bookmarkStart w:id="3" w:name="_Hlk522562142"/>
            <w:r>
              <w:rPr>
                <w:b/>
                <w:bCs/>
                <w:noProof/>
              </w:rPr>
              <w:t xml:space="preserve">Environmental Risk Rating </w:t>
            </w:r>
          </w:p>
        </w:tc>
        <w:tc>
          <w:tcPr>
            <w:tcW w:w="2974" w:type="dxa"/>
            <w:tcMar>
              <w:top w:w="0" w:type="dxa"/>
              <w:left w:w="120" w:type="dxa"/>
              <w:bottom w:w="77" w:type="dxa"/>
              <w:right w:w="120" w:type="dxa"/>
            </w:tcMar>
            <w:hideMark/>
          </w:tcPr>
          <w:p w14:paraId="6B0A13E9" w14:textId="77777777" w:rsidR="00DE21C8" w:rsidRPr="0033234D" w:rsidRDefault="00DE21C8" w:rsidP="00C911A5">
            <w:pPr>
              <w:pStyle w:val="MsoNormal0"/>
              <w:spacing w:after="0"/>
              <w:jc w:val="both"/>
              <w:rPr>
                <w:b/>
                <w:bCs/>
                <w:noProof/>
              </w:rPr>
            </w:pPr>
            <w:r w:rsidRPr="0033234D">
              <w:rPr>
                <w:b/>
                <w:bCs/>
                <w:noProof/>
              </w:rPr>
              <w:t>Substantial</w:t>
            </w:r>
          </w:p>
        </w:tc>
      </w:tr>
      <w:tr w:rsidR="00DE21C8" w14:paraId="017C5743" w14:textId="77777777" w:rsidTr="00305D51">
        <w:tc>
          <w:tcPr>
            <w:tcW w:w="10800" w:type="dxa"/>
            <w:gridSpan w:val="2"/>
            <w:tcMar>
              <w:top w:w="0" w:type="dxa"/>
              <w:left w:w="120" w:type="dxa"/>
              <w:bottom w:w="77" w:type="dxa"/>
              <w:right w:w="120" w:type="dxa"/>
            </w:tcMar>
            <w:hideMark/>
          </w:tcPr>
          <w:p w14:paraId="6FF41865" w14:textId="77777777" w:rsidR="00FA1872" w:rsidRPr="00FA1872" w:rsidRDefault="00FA1872" w:rsidP="00C911A5">
            <w:pPr>
              <w:pStyle w:val="MsoNormal0"/>
              <w:spacing w:after="0"/>
              <w:jc w:val="both"/>
              <w:rPr>
                <w:rFonts w:ascii="Calibri" w:hAnsi="Calibri" w:cs="Calibri"/>
                <w:color w:val="000000"/>
                <w:shd w:val="clear" w:color="auto" w:fill="FFFFFF"/>
              </w:rPr>
            </w:pPr>
            <w:r w:rsidRPr="00FA1872">
              <w:rPr>
                <w:rFonts w:ascii="Calibri" w:hAnsi="Calibri" w:cs="Calibri"/>
                <w:b/>
                <w:bCs/>
                <w:color w:val="000000"/>
                <w:shd w:val="clear" w:color="auto" w:fill="FFFFFF"/>
              </w:rPr>
              <w:t>The project environmental risk is assessed as Substantial.</w:t>
            </w:r>
            <w:r w:rsidRPr="00FA1872">
              <w:rPr>
                <w:rFonts w:ascii="Calibri" w:hAnsi="Calibri" w:cs="Calibri"/>
                <w:color w:val="000000"/>
                <w:shd w:val="clear" w:color="auto" w:fill="FFFFFF"/>
              </w:rPr>
              <w:t xml:space="preserve"> The project interventions have positive impacts through restoration of livelihoods and essential services in flood-affected communities and will help strengthen their resilience to floods. However, the potential environmental risks anticipated from the project investments are deemed substantial due to nature of the project design prepared in emergency, limited knowledge about the exact scale, design, and locations of project investments, relatively complex implementing arrangements and institutional capacity, and general implementation </w:t>
            </w:r>
            <w:proofErr w:type="gramStart"/>
            <w:r w:rsidRPr="00FA1872">
              <w:rPr>
                <w:rFonts w:ascii="Calibri" w:hAnsi="Calibri" w:cs="Calibri"/>
                <w:color w:val="000000"/>
                <w:shd w:val="clear" w:color="auto" w:fill="FFFFFF"/>
              </w:rPr>
              <w:t>challenges..</w:t>
            </w:r>
            <w:proofErr w:type="gramEnd"/>
            <w:r w:rsidRPr="00FA1872">
              <w:rPr>
                <w:rFonts w:ascii="Calibri" w:hAnsi="Calibri" w:cs="Calibri"/>
                <w:color w:val="000000"/>
                <w:shd w:val="clear" w:color="auto" w:fill="FFFFFF"/>
              </w:rPr>
              <w:t xml:space="preserve"> Environmental impacts include construction-related localized pollution and nuisance, (dust, noise, visual degradation of landscapes), debris, and other solid waste generation, potential ground/surface water contamination, community nuisance and safety concerns due to traffic increase), worker occupational health and safety (OHS), and concerns related to Community Health and Safety.  Dam safety risks and related OHS risks are also associated with rehabilitation and restoration works at small water retention </w:t>
            </w:r>
            <w:proofErr w:type="gramStart"/>
            <w:r w:rsidRPr="00FA1872">
              <w:rPr>
                <w:rFonts w:ascii="Calibri" w:hAnsi="Calibri" w:cs="Calibri"/>
                <w:color w:val="000000"/>
                <w:shd w:val="clear" w:color="auto" w:fill="FFFFFF"/>
              </w:rPr>
              <w:t>dams .</w:t>
            </w:r>
            <w:proofErr w:type="gramEnd"/>
            <w:r w:rsidRPr="00FA1872">
              <w:rPr>
                <w:rFonts w:ascii="Calibri" w:hAnsi="Calibri" w:cs="Calibri"/>
                <w:color w:val="000000"/>
                <w:shd w:val="clear" w:color="auto" w:fill="FFFFFF"/>
              </w:rPr>
              <w:t xml:space="preserve"> Housing reconstruction and restoration component is owner driven construction who are not skilled </w:t>
            </w:r>
            <w:proofErr w:type="gramStart"/>
            <w:r w:rsidRPr="00FA1872">
              <w:rPr>
                <w:rFonts w:ascii="Calibri" w:hAnsi="Calibri" w:cs="Calibri"/>
                <w:color w:val="000000"/>
                <w:shd w:val="clear" w:color="auto" w:fill="FFFFFF"/>
              </w:rPr>
              <w:t>and  do</w:t>
            </w:r>
            <w:proofErr w:type="gramEnd"/>
            <w:r w:rsidRPr="00FA1872">
              <w:rPr>
                <w:rFonts w:ascii="Calibri" w:hAnsi="Calibri" w:cs="Calibri"/>
                <w:color w:val="000000"/>
                <w:shd w:val="clear" w:color="auto" w:fill="FFFFFF"/>
              </w:rPr>
              <w:t xml:space="preserve"> not have capacity to manage environmental and social risks from construction and will requires extensive capacity building and oversight. </w:t>
            </w:r>
          </w:p>
          <w:p w14:paraId="3F38CF7A" w14:textId="4041AD24" w:rsidR="00DE21C8" w:rsidRDefault="00DE21C8" w:rsidP="00C911A5">
            <w:pPr>
              <w:pStyle w:val="MsoNormal0"/>
              <w:spacing w:after="0"/>
              <w:jc w:val="both"/>
              <w:rPr>
                <w:noProof/>
              </w:rPr>
            </w:pPr>
          </w:p>
        </w:tc>
      </w:tr>
    </w:tbl>
    <w:p w14:paraId="5C4DDBD2" w14:textId="319D4402" w:rsidR="00DE21C8" w:rsidRDefault="00DE21C8" w:rsidP="00C911A5">
      <w:pPr>
        <w:pStyle w:val="ListParagraph"/>
        <w:widowControl/>
        <w:autoSpaceDE/>
        <w:autoSpaceDN/>
        <w:adjustRightInd/>
        <w:spacing w:after="120"/>
        <w:ind w:left="0"/>
        <w:jc w:val="both"/>
        <w:textAlignment w:val="baseline"/>
        <w:rPr>
          <w:rStyle w:val="normaltextrun"/>
          <w:rFonts w:ascii="Calibri" w:hAnsi="Calibri" w:cs="Calibri"/>
          <w:b/>
          <w:bCs/>
          <w:color w:val="000000" w:themeColor="text1"/>
          <w:sz w:val="22"/>
          <w:szCs w:val="22"/>
        </w:rPr>
      </w:pPr>
    </w:p>
    <w:tbl>
      <w:tblPr>
        <w:tblStyle w:val="MsoTableGrid0"/>
        <w:tblW w:w="0" w:type="auto"/>
        <w:tblCellMar>
          <w:left w:w="0" w:type="dxa"/>
          <w:right w:w="0" w:type="dxa"/>
        </w:tblCellMar>
        <w:tblLook w:val="05E0" w:firstRow="1" w:lastRow="1" w:firstColumn="1" w:lastColumn="1" w:noHBand="0" w:noVBand="1"/>
      </w:tblPr>
      <w:tblGrid>
        <w:gridCol w:w="6669"/>
        <w:gridCol w:w="2691"/>
      </w:tblGrid>
      <w:tr w:rsidR="00DE21C8" w:rsidRPr="00971428" w14:paraId="5A68B266" w14:textId="77777777" w:rsidTr="00F55510">
        <w:tc>
          <w:tcPr>
            <w:tcW w:w="6669" w:type="dxa"/>
            <w:tcMar>
              <w:top w:w="0" w:type="dxa"/>
              <w:left w:w="120" w:type="dxa"/>
              <w:bottom w:w="77" w:type="dxa"/>
              <w:right w:w="120" w:type="dxa"/>
            </w:tcMar>
            <w:hideMark/>
          </w:tcPr>
          <w:p w14:paraId="0CD53BB3" w14:textId="77777777" w:rsidR="00DE21C8" w:rsidRDefault="00DE21C8" w:rsidP="00C911A5">
            <w:pPr>
              <w:pStyle w:val="MsoNormal0"/>
              <w:spacing w:after="0"/>
              <w:jc w:val="both"/>
              <w:rPr>
                <w:noProof/>
              </w:rPr>
            </w:pPr>
            <w:r>
              <w:rPr>
                <w:b/>
                <w:bCs/>
                <w:noProof/>
              </w:rPr>
              <w:t xml:space="preserve">Social Risk Rating </w:t>
            </w:r>
          </w:p>
        </w:tc>
        <w:tc>
          <w:tcPr>
            <w:tcW w:w="2691" w:type="dxa"/>
            <w:tcMar>
              <w:top w:w="0" w:type="dxa"/>
              <w:left w:w="120" w:type="dxa"/>
              <w:bottom w:w="77" w:type="dxa"/>
              <w:right w:w="120" w:type="dxa"/>
            </w:tcMar>
            <w:hideMark/>
          </w:tcPr>
          <w:p w14:paraId="6B5FEF35" w14:textId="77777777" w:rsidR="00DE21C8" w:rsidRPr="00971428" w:rsidRDefault="00DE21C8" w:rsidP="00C911A5">
            <w:pPr>
              <w:pStyle w:val="MsoNormal0"/>
              <w:spacing w:after="0"/>
              <w:jc w:val="both"/>
              <w:rPr>
                <w:b/>
                <w:bCs/>
                <w:noProof/>
              </w:rPr>
            </w:pPr>
            <w:r w:rsidRPr="00971428">
              <w:rPr>
                <w:b/>
                <w:bCs/>
                <w:noProof/>
              </w:rPr>
              <w:t>Substantial</w:t>
            </w:r>
          </w:p>
        </w:tc>
      </w:tr>
      <w:tr w:rsidR="00DE21C8" w14:paraId="7EAF4762" w14:textId="77777777" w:rsidTr="00F55510">
        <w:trPr>
          <w:trHeight w:val="135"/>
        </w:trPr>
        <w:tc>
          <w:tcPr>
            <w:tcW w:w="9360" w:type="dxa"/>
            <w:gridSpan w:val="2"/>
            <w:tcMar>
              <w:top w:w="0" w:type="dxa"/>
              <w:left w:w="120" w:type="dxa"/>
              <w:bottom w:w="77" w:type="dxa"/>
              <w:right w:w="120" w:type="dxa"/>
            </w:tcMar>
            <w:hideMark/>
          </w:tcPr>
          <w:p w14:paraId="7D90CD7D" w14:textId="77777777" w:rsidR="00DE21C8" w:rsidRDefault="00DE21C8" w:rsidP="00C911A5">
            <w:pPr>
              <w:widowControl w:val="0"/>
              <w:spacing w:line="240" w:lineRule="auto"/>
              <w:jc w:val="both"/>
              <w:rPr>
                <w:rStyle w:val="eop"/>
                <w:rFonts w:ascii="Arial" w:hAnsi="Arial" w:cs="Arial"/>
                <w:color w:val="000000"/>
                <w:shd w:val="clear" w:color="auto" w:fill="FFFFFF"/>
              </w:rPr>
            </w:pPr>
            <w:r>
              <w:rPr>
                <w:rStyle w:val="normaltextrun"/>
                <w:rFonts w:ascii="Calibri" w:hAnsi="Calibri" w:cs="Calibri"/>
                <w:color w:val="000000" w:themeColor="text1"/>
              </w:rPr>
              <w:t>The project will have positive social impacts by improving the livelihoods of flood-affected communities, restoring essential services, and enhancing protection from future floods.</w:t>
            </w:r>
            <w:r w:rsidRPr="008F21F6">
              <w:rPr>
                <w:rFonts w:ascii="Calibri" w:hAnsi="Calibri" w:cs="Calibri"/>
              </w:rPr>
              <w:t xml:space="preserve"> </w:t>
            </w:r>
            <w:r w:rsidRPr="481C4551">
              <w:rPr>
                <w:rFonts w:ascii="Calibri" w:hAnsi="Calibri" w:cs="Calibri"/>
              </w:rPr>
              <w:t xml:space="preserve">The primary </w:t>
            </w:r>
            <w:r>
              <w:rPr>
                <w:rFonts w:ascii="Calibri" w:hAnsi="Calibri" w:cs="Calibri"/>
              </w:rPr>
              <w:t>social</w:t>
            </w:r>
            <w:r w:rsidRPr="481C4551">
              <w:rPr>
                <w:rFonts w:ascii="Calibri" w:hAnsi="Calibri" w:cs="Calibri"/>
              </w:rPr>
              <w:t xml:space="preserve"> risk is</w:t>
            </w:r>
            <w:r>
              <w:rPr>
                <w:rFonts w:ascii="Calibri" w:hAnsi="Calibri" w:cs="Calibri"/>
              </w:rPr>
              <w:t xml:space="preserve"> related to</w:t>
            </w:r>
            <w:r w:rsidRPr="481C4551">
              <w:rPr>
                <w:rFonts w:ascii="Calibri" w:hAnsi="Calibri" w:cs="Calibri"/>
              </w:rPr>
              <w:t xml:space="preserve"> incomplete or otherwise compromised identification of potential beneficiaries. </w:t>
            </w:r>
            <w:r w:rsidRPr="481C4551">
              <w:rPr>
                <w:rStyle w:val="normaltextrun"/>
                <w:rFonts w:ascii="Calibri" w:hAnsi="Calibri" w:cs="Calibri"/>
                <w:color w:val="000000" w:themeColor="text1"/>
              </w:rPr>
              <w:t>Incomplete or poorly designed surveying, and poor records management can result in the most vulnerable segments of communities being overlooked during the targeting phase, excluding them from receiving benefits from the Project, and leading to disturbances in community dynamics, increased inequality, and additional marginalization of already marginalized groups.</w:t>
            </w:r>
            <w:r>
              <w:rPr>
                <w:rFonts w:ascii="Calibri" w:hAnsi="Calibri" w:cs="Calibri"/>
              </w:rPr>
              <w:t xml:space="preserve"> </w:t>
            </w:r>
            <w:r w:rsidRPr="481C4551">
              <w:rPr>
                <w:rFonts w:ascii="Calibri" w:hAnsi="Calibri" w:cs="Calibri"/>
              </w:rPr>
              <w:t xml:space="preserve"> </w:t>
            </w:r>
            <w:r>
              <w:rPr>
                <w:rFonts w:ascii="Calibri" w:hAnsi="Calibri" w:cs="Calibri"/>
              </w:rPr>
              <w:t>G</w:t>
            </w:r>
            <w:r w:rsidRPr="481C4551">
              <w:rPr>
                <w:rFonts w:ascii="Calibri" w:hAnsi="Calibri" w:cs="Calibri"/>
              </w:rPr>
              <w:t xml:space="preserve">iven that specific information on exact locations and scale of project investments are not known at this stage, </w:t>
            </w:r>
            <w:r>
              <w:rPr>
                <w:rFonts w:ascii="Calibri" w:hAnsi="Calibri" w:cs="Calibri"/>
              </w:rPr>
              <w:t xml:space="preserve">social risks associated with </w:t>
            </w:r>
            <w:r w:rsidRPr="481C4551">
              <w:rPr>
                <w:rFonts w:ascii="Calibri" w:hAnsi="Calibri" w:cs="Calibri"/>
              </w:rPr>
              <w:t xml:space="preserve">labor and labor related occupational health and safety risks, and community health and safety </w:t>
            </w:r>
            <w:r>
              <w:rPr>
                <w:rFonts w:ascii="Calibri" w:hAnsi="Calibri" w:cs="Calibri"/>
              </w:rPr>
              <w:t>exist</w:t>
            </w:r>
            <w:r w:rsidRPr="481C4551">
              <w:rPr>
                <w:rFonts w:ascii="Calibri" w:hAnsi="Calibri" w:cs="Calibri"/>
              </w:rPr>
              <w:t xml:space="preserve">. </w:t>
            </w:r>
            <w:r>
              <w:rPr>
                <w:rFonts w:ascii="Calibri" w:hAnsi="Calibri" w:cs="Calibri"/>
              </w:rPr>
              <w:t xml:space="preserve">A comprehensive social assessment will be conducted to result in a </w:t>
            </w:r>
            <w:proofErr w:type="gramStart"/>
            <w:r>
              <w:rPr>
                <w:rFonts w:ascii="Calibri" w:hAnsi="Calibri" w:cs="Calibri"/>
              </w:rPr>
              <w:t>robust targeting criteria</w:t>
            </w:r>
            <w:proofErr w:type="gramEnd"/>
            <w:r>
              <w:rPr>
                <w:rFonts w:ascii="Calibri" w:hAnsi="Calibri" w:cs="Calibri"/>
              </w:rPr>
              <w:t xml:space="preserve"> for identification of beneficiaries, and to mitigate labor risks and respond to community health and safety. </w:t>
            </w:r>
            <w:r w:rsidRPr="481C4551">
              <w:rPr>
                <w:rStyle w:val="normaltextrun"/>
                <w:rFonts w:ascii="Calibri" w:hAnsi="Calibri" w:cs="Calibri"/>
                <w:color w:val="000000" w:themeColor="text1"/>
              </w:rPr>
              <w:t>Other social risks of the project are associated with construction activities, including OHS risks to community workers and project labor, traffic safety issues, temporary displacement of people, and impacts on cultural heritage. Based on the above, social risk is rated Substantia</w:t>
            </w:r>
            <w:r>
              <w:rPr>
                <w:rStyle w:val="normaltextrun"/>
                <w:rFonts w:ascii="Calibri" w:hAnsi="Calibri" w:cs="Calibri"/>
                <w:color w:val="000000" w:themeColor="text1"/>
              </w:rPr>
              <w:t>l</w:t>
            </w:r>
            <w:r>
              <w:rPr>
                <w:rStyle w:val="normaltextrun"/>
                <w:color w:val="000000" w:themeColor="text1"/>
              </w:rPr>
              <w:t>.</w:t>
            </w:r>
            <w:r>
              <w:rPr>
                <w:rStyle w:val="normaltextrun"/>
                <w:rFonts w:ascii="Arial" w:hAnsi="Arial" w:cs="Arial"/>
                <w:color w:val="000000"/>
                <w:shd w:val="clear" w:color="auto" w:fill="FFFFFF"/>
              </w:rPr>
              <w:t> </w:t>
            </w:r>
            <w:r>
              <w:rPr>
                <w:rStyle w:val="eop"/>
                <w:rFonts w:ascii="Arial" w:hAnsi="Arial" w:cs="Arial"/>
                <w:color w:val="000000"/>
                <w:shd w:val="clear" w:color="auto" w:fill="FFFFFF"/>
              </w:rPr>
              <w:t> </w:t>
            </w:r>
          </w:p>
          <w:p w14:paraId="37283DD4" w14:textId="77777777" w:rsidR="00DE21C8" w:rsidRDefault="00DE21C8" w:rsidP="00C911A5">
            <w:pPr>
              <w:widowControl w:val="0"/>
              <w:spacing w:line="240" w:lineRule="auto"/>
              <w:jc w:val="both"/>
              <w:rPr>
                <w:rStyle w:val="eop"/>
                <w:rFonts w:ascii="Arial" w:hAnsi="Arial" w:cs="Arial"/>
              </w:rPr>
            </w:pPr>
          </w:p>
          <w:p w14:paraId="7B574D0D" w14:textId="77777777" w:rsidR="00C911A5" w:rsidRDefault="00C911A5" w:rsidP="00C911A5">
            <w:pPr>
              <w:widowControl w:val="0"/>
              <w:spacing w:line="240" w:lineRule="auto"/>
              <w:jc w:val="both"/>
              <w:rPr>
                <w:rStyle w:val="eop"/>
                <w:rFonts w:ascii="Arial" w:hAnsi="Arial" w:cs="Arial"/>
              </w:rPr>
            </w:pPr>
          </w:p>
          <w:p w14:paraId="6C2540C9" w14:textId="77777777" w:rsidR="00D85643" w:rsidRDefault="00DE21C8" w:rsidP="00C911A5">
            <w:pPr>
              <w:widowControl w:val="0"/>
              <w:spacing w:line="240" w:lineRule="auto"/>
              <w:jc w:val="both"/>
              <w:rPr>
                <w:rFonts w:eastAsia="Calibri"/>
                <w:b/>
                <w:bCs/>
              </w:rPr>
            </w:pPr>
            <w:r w:rsidRPr="1CEC09FE">
              <w:rPr>
                <w:rFonts w:eastAsia="Calibri"/>
                <w:b/>
                <w:bCs/>
              </w:rPr>
              <w:lastRenderedPageBreak/>
              <w:t>Sexual Exploitation and Abuse/Sexual Harassment (SEA/SH</w:t>
            </w:r>
            <w:r>
              <w:rPr>
                <w:rFonts w:eastAsia="Calibri"/>
                <w:b/>
                <w:bCs/>
              </w:rPr>
              <w:t>)</w:t>
            </w:r>
            <w:r w:rsidRPr="1CEC09FE">
              <w:rPr>
                <w:rFonts w:eastAsia="Calibri"/>
                <w:b/>
                <w:bCs/>
              </w:rPr>
              <w:t xml:space="preserve"> Risk Rating             </w:t>
            </w:r>
            <w:r>
              <w:rPr>
                <w:rFonts w:eastAsia="Calibri"/>
                <w:b/>
                <w:bCs/>
              </w:rPr>
              <w:t xml:space="preserve">                  </w:t>
            </w:r>
            <w:r w:rsidRPr="1CEC09FE">
              <w:rPr>
                <w:rFonts w:eastAsia="Calibri"/>
                <w:b/>
                <w:bCs/>
              </w:rPr>
              <w:t xml:space="preserve">Substantial                                            </w:t>
            </w:r>
          </w:p>
          <w:p w14:paraId="213B6570" w14:textId="0F2DD3DB" w:rsidR="00DE21C8" w:rsidRPr="00F55510" w:rsidRDefault="00DE21C8" w:rsidP="00C911A5">
            <w:pPr>
              <w:widowControl w:val="0"/>
              <w:spacing w:line="240" w:lineRule="auto"/>
              <w:jc w:val="both"/>
              <w:rPr>
                <w:b/>
                <w:bCs/>
              </w:rPr>
            </w:pPr>
            <w:r w:rsidRPr="470330AA">
              <w:rPr>
                <w:rFonts w:eastAsia="Calibri"/>
              </w:rPr>
              <w:t>SEA/SH risks are substantial as women and children (especially of minorities) are residing in insecure living environment with limited access to privacy or safe toilet facilities etc.</w:t>
            </w:r>
            <w:r>
              <w:rPr>
                <w:rFonts w:eastAsia="Calibri"/>
              </w:rPr>
              <w:t xml:space="preserve"> </w:t>
            </w:r>
            <w:r w:rsidRPr="1626B4D6">
              <w:rPr>
                <w:noProof/>
              </w:rPr>
              <w:t xml:space="preserve">Both social protection and civil works risk screening tool were used for initial risk assessment and to determine the substantial risk rating. </w:t>
            </w:r>
            <w:r>
              <w:rPr>
                <w:rFonts w:eastAsia="Calibri"/>
              </w:rPr>
              <w:t xml:space="preserve"> Livelihood support </w:t>
            </w:r>
            <w:r w:rsidRPr="470330AA">
              <w:rPr>
                <w:rFonts w:eastAsia="Calibri"/>
              </w:rPr>
              <w:t xml:space="preserve">activities may result in the exploitation of </w:t>
            </w:r>
            <w:proofErr w:type="gramStart"/>
            <w:r w:rsidRPr="470330AA">
              <w:rPr>
                <w:rFonts w:eastAsia="Calibri"/>
              </w:rPr>
              <w:t>economically disadvantaged</w:t>
            </w:r>
            <w:proofErr w:type="gramEnd"/>
            <w:r w:rsidRPr="470330AA">
              <w:rPr>
                <w:rFonts w:eastAsia="Calibri"/>
              </w:rPr>
              <w:t xml:space="preserve"> or otherwise vulnerable individuals by project staff involved in the implementation of the programs, or by other project beneficiaries. Frequent contact between Project workers and beneficiary communities is expected due to the nature of the Project activities</w:t>
            </w:r>
            <w:r>
              <w:rPr>
                <w:rFonts w:eastAsia="Calibri"/>
              </w:rPr>
              <w:t xml:space="preserve">, especially in schools where reconstruction and rehabilitation work will take place within the premises, exposing children and teachers to SEA/SH. </w:t>
            </w:r>
            <w:r w:rsidRPr="470330AA">
              <w:rPr>
                <w:rFonts w:eastAsia="Calibri"/>
              </w:rPr>
              <w:t>Despite such contextual and project-specific determinants of SEA/SH risks, presence of Social Mobilization Partner in livelihood programs, GBV service providers</w:t>
            </w:r>
            <w:r>
              <w:rPr>
                <w:rFonts w:eastAsia="Calibri"/>
              </w:rPr>
              <w:t xml:space="preserve"> (with qualified team members to respond to mentioned risks)</w:t>
            </w:r>
            <w:r w:rsidRPr="470330AA">
              <w:rPr>
                <w:rFonts w:eastAsia="Calibri"/>
              </w:rPr>
              <w:t xml:space="preserve">, and existing capacity of implementing agencies in monitoring SEA/SH compliance makes the risks manageable. </w:t>
            </w:r>
            <w:r>
              <w:rPr>
                <w:rFonts w:eastAsia="Calibri"/>
              </w:rPr>
              <w:t xml:space="preserve">A dedicated </w:t>
            </w:r>
            <w:r w:rsidRPr="470330AA">
              <w:rPr>
                <w:rFonts w:eastAsia="Calibri"/>
              </w:rPr>
              <w:t xml:space="preserve">SEA/SH Action Plan will be developed containing </w:t>
            </w:r>
            <w:r>
              <w:rPr>
                <w:rFonts w:eastAsia="Calibri"/>
              </w:rPr>
              <w:t xml:space="preserve">extensive </w:t>
            </w:r>
            <w:r w:rsidRPr="470330AA">
              <w:rPr>
                <w:rFonts w:eastAsia="Calibri"/>
              </w:rPr>
              <w:t>sensitization and trainings for implementing agencies, Codes of Conduct for workers, behavioral standards for project actors, awareness raising for community members on SEA/SH, recruiting GBV service provider</w:t>
            </w:r>
            <w:r>
              <w:rPr>
                <w:rFonts w:eastAsia="Calibri"/>
              </w:rPr>
              <w:t>s</w:t>
            </w:r>
            <w:r w:rsidRPr="470330AA">
              <w:rPr>
                <w:rFonts w:eastAsia="Calibri"/>
              </w:rPr>
              <w:t xml:space="preserve">, and </w:t>
            </w:r>
            <w:r>
              <w:rPr>
                <w:rFonts w:eastAsia="Calibri"/>
              </w:rPr>
              <w:t xml:space="preserve">a </w:t>
            </w:r>
            <w:r w:rsidRPr="470330AA">
              <w:rPr>
                <w:rFonts w:eastAsia="Calibri"/>
              </w:rPr>
              <w:t xml:space="preserve">GRM responsive to SEA/SH complaints. Gender specialist in the PIU will have experience on GBV/SEA/SH and supervision consultant team overseeing civil works activities will also include a GBV specialist. </w:t>
            </w:r>
          </w:p>
        </w:tc>
      </w:tr>
    </w:tbl>
    <w:p w14:paraId="2710B408" w14:textId="3D48C045" w:rsidR="00E727D2" w:rsidRPr="00CF4AD9" w:rsidRDefault="00191EBC" w:rsidP="00C911A5">
      <w:pPr>
        <w:pStyle w:val="Heading1"/>
        <w:jc w:val="both"/>
        <w:rPr>
          <w:b/>
          <w:bCs/>
        </w:rPr>
      </w:pPr>
      <w:bookmarkStart w:id="4" w:name="_Toc128757063"/>
      <w:bookmarkEnd w:id="3"/>
      <w:r w:rsidRPr="00CF4AD9">
        <w:rPr>
          <w:b/>
          <w:bCs/>
        </w:rPr>
        <w:lastRenderedPageBreak/>
        <w:t>Stakeholder Identification and Analysis</w:t>
      </w:r>
      <w:bookmarkEnd w:id="4"/>
      <w:r w:rsidRPr="00CF4AD9">
        <w:rPr>
          <w:b/>
          <w:bCs/>
        </w:rPr>
        <w:t xml:space="preserve"> </w:t>
      </w:r>
    </w:p>
    <w:p w14:paraId="4AB2050B" w14:textId="77777777" w:rsidR="00C8622D" w:rsidRPr="006414B2" w:rsidRDefault="00C8622D" w:rsidP="00C911A5">
      <w:pPr>
        <w:jc w:val="both"/>
        <w:rPr>
          <w:rFonts w:cstheme="minorHAnsi"/>
          <w:bCs/>
          <w:sz w:val="24"/>
          <w:szCs w:val="24"/>
        </w:rPr>
      </w:pPr>
      <w:r w:rsidRPr="006414B2">
        <w:rPr>
          <w:rFonts w:cstheme="minorHAnsi"/>
          <w:bCs/>
          <w:sz w:val="24"/>
          <w:szCs w:val="24"/>
        </w:rPr>
        <w:t>Stakeholder analysis identifies and determines the likely relationship between the project and the different stakeholders. Stakeholders are directly or indirectly affected by a project, as well as those who may have interests in a project and/or the ability to influence its outcome, either positively or negatively.  It is a useful tool for managing communication between the project team and stakeholders. Project stakeholders are defined as individuals, groups, or other entities who:</w:t>
      </w:r>
    </w:p>
    <w:p w14:paraId="2A784DEA" w14:textId="77777777" w:rsidR="00C8622D" w:rsidRPr="006414B2" w:rsidRDefault="00C8622D" w:rsidP="00C911A5">
      <w:pPr>
        <w:numPr>
          <w:ilvl w:val="0"/>
          <w:numId w:val="3"/>
        </w:numPr>
        <w:jc w:val="both"/>
        <w:rPr>
          <w:rFonts w:cstheme="minorHAnsi"/>
          <w:bCs/>
          <w:sz w:val="24"/>
          <w:szCs w:val="24"/>
        </w:rPr>
      </w:pPr>
      <w:r w:rsidRPr="006414B2">
        <w:rPr>
          <w:rFonts w:cstheme="minorHAnsi"/>
          <w:bCs/>
          <w:sz w:val="24"/>
          <w:szCs w:val="24"/>
        </w:rPr>
        <w:t xml:space="preserve">Are impacted or likely to be impacted directly or indirectly, positively, or adversely, by the Project (also known as ‘affected parties’); and, </w:t>
      </w:r>
    </w:p>
    <w:p w14:paraId="6451D875" w14:textId="77777777" w:rsidR="00C8622D" w:rsidRPr="006414B2" w:rsidRDefault="00C8622D" w:rsidP="00C911A5">
      <w:pPr>
        <w:numPr>
          <w:ilvl w:val="0"/>
          <w:numId w:val="3"/>
        </w:numPr>
        <w:jc w:val="both"/>
        <w:rPr>
          <w:rFonts w:cstheme="minorHAnsi"/>
          <w:bCs/>
          <w:sz w:val="24"/>
          <w:szCs w:val="24"/>
        </w:rPr>
      </w:pPr>
      <w:r w:rsidRPr="006414B2">
        <w:rPr>
          <w:rFonts w:cstheme="minorHAnsi"/>
          <w:bCs/>
          <w:sz w:val="24"/>
          <w:szCs w:val="24"/>
        </w:rPr>
        <w:t>May have an interest in the Project (‘interested parties’). They include individuals or groups whose interests may be affected by the Project and who have the potential to influence the Project outcomes in any way.</w:t>
      </w:r>
    </w:p>
    <w:p w14:paraId="0F8DF228" w14:textId="3F5EA898" w:rsidR="00C8622D" w:rsidRPr="008E43D4" w:rsidRDefault="00C8622D" w:rsidP="00C911A5">
      <w:pPr>
        <w:jc w:val="both"/>
        <w:rPr>
          <w:rFonts w:cstheme="minorHAnsi"/>
          <w:bCs/>
          <w:sz w:val="20"/>
          <w:szCs w:val="20"/>
        </w:rPr>
      </w:pPr>
      <w:r w:rsidRPr="006414B2">
        <w:rPr>
          <w:rFonts w:cstheme="minorHAnsi"/>
          <w:bCs/>
          <w:sz w:val="24"/>
          <w:szCs w:val="24"/>
        </w:rPr>
        <w:t xml:space="preserve">In all phases of the project, cooperation and negotiation with stakeholders is required.  Persons within the groups who act as legitimate representatives of their respective stakeholder group and entrusted by their fellow group members will be identified in the process of engagement. Community representatives may provide helpful insight into the local settings and act as main means for dissemination of the Project information and as a primary communication/liaison link between the Project and targeted communities and their established networks. Legitimacy of the community representatives can be verified by talking informally to a random sample of community members and heeding their views on who can be representing their interests in the most effective </w:t>
      </w:r>
      <w:r w:rsidRPr="008E43D4">
        <w:rPr>
          <w:rFonts w:cstheme="minorHAnsi"/>
          <w:bCs/>
          <w:sz w:val="20"/>
          <w:szCs w:val="20"/>
        </w:rPr>
        <w:t>way.</w:t>
      </w:r>
    </w:p>
    <w:p w14:paraId="7A5C189A" w14:textId="0D42F916" w:rsidR="00191EBC" w:rsidRPr="006414B2" w:rsidRDefault="00191EBC" w:rsidP="00C911A5">
      <w:pPr>
        <w:pStyle w:val="Heading2"/>
        <w:jc w:val="both"/>
        <w:rPr>
          <w:b/>
          <w:bCs/>
        </w:rPr>
      </w:pPr>
      <w:bookmarkStart w:id="5" w:name="_Toc128757064"/>
      <w:r w:rsidRPr="006414B2">
        <w:rPr>
          <w:b/>
          <w:bCs/>
        </w:rPr>
        <w:lastRenderedPageBreak/>
        <w:t>A- Methodology</w:t>
      </w:r>
      <w:bookmarkEnd w:id="5"/>
    </w:p>
    <w:p w14:paraId="01678E99" w14:textId="77777777" w:rsidR="00484565" w:rsidRPr="006414B2" w:rsidRDefault="00484565" w:rsidP="00C911A5">
      <w:pPr>
        <w:jc w:val="both"/>
        <w:rPr>
          <w:rFonts w:cstheme="minorHAnsi"/>
          <w:bCs/>
          <w:sz w:val="24"/>
          <w:szCs w:val="24"/>
        </w:rPr>
      </w:pPr>
      <w:r w:rsidRPr="006414B2">
        <w:rPr>
          <w:rFonts w:cstheme="minorHAnsi"/>
          <w:bCs/>
          <w:sz w:val="24"/>
          <w:szCs w:val="24"/>
        </w:rPr>
        <w:t xml:space="preserve">Stakeholder analysis helps to know the perceptions, interests, need, and influence of actors on the project. Identifying the appropriate consultation methodology for each stakeholder throughout the project lifecycle is necessary. </w:t>
      </w:r>
      <w:proofErr w:type="gramStart"/>
      <w:r w:rsidRPr="006414B2">
        <w:rPr>
          <w:rFonts w:cstheme="minorHAnsi"/>
          <w:bCs/>
          <w:sz w:val="24"/>
          <w:szCs w:val="24"/>
        </w:rPr>
        <w:t>In order to</w:t>
      </w:r>
      <w:proofErr w:type="gramEnd"/>
      <w:r w:rsidRPr="006414B2">
        <w:rPr>
          <w:rFonts w:cstheme="minorHAnsi"/>
          <w:bCs/>
          <w:sz w:val="24"/>
          <w:szCs w:val="24"/>
        </w:rPr>
        <w:t xml:space="preserve"> meet best practice approaches, the project will apply the following principles for stakeholder engagement:</w:t>
      </w:r>
    </w:p>
    <w:p w14:paraId="7CD639D4" w14:textId="77777777" w:rsidR="00484565" w:rsidRPr="006414B2" w:rsidRDefault="00484565" w:rsidP="00C911A5">
      <w:pPr>
        <w:numPr>
          <w:ilvl w:val="0"/>
          <w:numId w:val="4"/>
        </w:numPr>
        <w:jc w:val="both"/>
        <w:rPr>
          <w:rFonts w:cstheme="minorHAnsi"/>
          <w:bCs/>
          <w:sz w:val="24"/>
          <w:szCs w:val="24"/>
        </w:rPr>
      </w:pPr>
      <w:r w:rsidRPr="006414B2">
        <w:rPr>
          <w:rFonts w:cstheme="minorHAnsi"/>
          <w:bCs/>
          <w:sz w:val="24"/>
          <w:szCs w:val="24"/>
        </w:rPr>
        <w:t xml:space="preserve">Openness and life-cycle approach: public consultations for the project will continue during the whole project lifecycle from preparation through implementation. Stakeholder engagement will be free of manipulation, interface, coercion, and </w:t>
      </w:r>
      <w:proofErr w:type="gramStart"/>
      <w:r w:rsidRPr="006414B2">
        <w:rPr>
          <w:rFonts w:cstheme="minorHAnsi"/>
          <w:bCs/>
          <w:sz w:val="24"/>
          <w:szCs w:val="24"/>
        </w:rPr>
        <w:t>intimidation;</w:t>
      </w:r>
      <w:proofErr w:type="gramEnd"/>
    </w:p>
    <w:p w14:paraId="41756756" w14:textId="77777777" w:rsidR="00484565" w:rsidRPr="006414B2" w:rsidRDefault="00484565" w:rsidP="00C911A5">
      <w:pPr>
        <w:numPr>
          <w:ilvl w:val="0"/>
          <w:numId w:val="4"/>
        </w:numPr>
        <w:jc w:val="both"/>
        <w:rPr>
          <w:rFonts w:cstheme="minorHAnsi"/>
          <w:bCs/>
          <w:sz w:val="24"/>
          <w:szCs w:val="24"/>
        </w:rPr>
      </w:pPr>
      <w:r w:rsidRPr="006414B2">
        <w:rPr>
          <w:rFonts w:cstheme="minorHAnsi"/>
          <w:bCs/>
          <w:sz w:val="24"/>
          <w:szCs w:val="24"/>
        </w:rPr>
        <w:t xml:space="preserve">Informed participation and feedback: information will be provided and widely distributed among all stakeholders in an appropriate format; conducted based on timely, relevant, understandable and accessible information related to the project; opportunities provided to raise concerns and assure that stakeholder feedback is taken into consideration during decision </w:t>
      </w:r>
      <w:proofErr w:type="gramStart"/>
      <w:r w:rsidRPr="006414B2">
        <w:rPr>
          <w:rFonts w:cstheme="minorHAnsi"/>
          <w:bCs/>
          <w:sz w:val="24"/>
          <w:szCs w:val="24"/>
        </w:rPr>
        <w:t>making;</w:t>
      </w:r>
      <w:proofErr w:type="gramEnd"/>
    </w:p>
    <w:p w14:paraId="500A3438" w14:textId="77777777" w:rsidR="00484565" w:rsidRPr="006414B2" w:rsidRDefault="00484565" w:rsidP="00C911A5">
      <w:pPr>
        <w:numPr>
          <w:ilvl w:val="0"/>
          <w:numId w:val="4"/>
        </w:numPr>
        <w:jc w:val="both"/>
        <w:rPr>
          <w:rFonts w:cstheme="minorHAnsi"/>
          <w:bCs/>
          <w:sz w:val="24"/>
          <w:szCs w:val="24"/>
        </w:rPr>
      </w:pPr>
      <w:r w:rsidRPr="006414B2">
        <w:rPr>
          <w:rFonts w:cstheme="minorHAnsi"/>
          <w:bCs/>
          <w:sz w:val="24"/>
          <w:szCs w:val="24"/>
        </w:rPr>
        <w:t xml:space="preserve">Inclusiveness and sensitivity: stakeholder identification will be undertaken to support better communications and building effective relationships. The participation process for the projects is inclusive. All stakeholders are always encouraged to be involved in the consultation process. Equal access to information is provided to all stakeholders. Sensitivity to stakeholders’ needs is the key principle underlying the selection of engagement methods. Special attention is given to vulnerable groups, particularly women headed households, youth, </w:t>
      </w:r>
      <w:proofErr w:type="gramStart"/>
      <w:r w:rsidRPr="006414B2">
        <w:rPr>
          <w:rFonts w:cstheme="minorHAnsi"/>
          <w:bCs/>
          <w:sz w:val="24"/>
          <w:szCs w:val="24"/>
        </w:rPr>
        <w:t>elderly</w:t>
      </w:r>
      <w:proofErr w:type="gramEnd"/>
      <w:r w:rsidRPr="006414B2">
        <w:rPr>
          <w:rFonts w:cstheme="minorHAnsi"/>
          <w:bCs/>
          <w:sz w:val="24"/>
          <w:szCs w:val="24"/>
        </w:rPr>
        <w:t xml:space="preserve"> and the cultural sensitivities of diverse ethnic groups.</w:t>
      </w:r>
    </w:p>
    <w:p w14:paraId="32822A5A" w14:textId="77777777" w:rsidR="00484565" w:rsidRPr="006414B2" w:rsidRDefault="00484565" w:rsidP="00C911A5">
      <w:pPr>
        <w:jc w:val="both"/>
        <w:rPr>
          <w:rFonts w:cstheme="minorHAnsi"/>
          <w:bCs/>
          <w:sz w:val="24"/>
          <w:szCs w:val="24"/>
        </w:rPr>
      </w:pPr>
      <w:r w:rsidRPr="006414B2">
        <w:rPr>
          <w:rFonts w:cstheme="minorHAnsi"/>
          <w:bCs/>
          <w:sz w:val="24"/>
          <w:szCs w:val="24"/>
        </w:rPr>
        <w:t>For the purposes of effective and tailored engagement, stakeholders of the proposed project can be divided into the following core categories:</w:t>
      </w:r>
    </w:p>
    <w:p w14:paraId="469F88A6" w14:textId="77777777" w:rsidR="00484565" w:rsidRPr="006414B2" w:rsidRDefault="00484565" w:rsidP="00C911A5">
      <w:pPr>
        <w:numPr>
          <w:ilvl w:val="0"/>
          <w:numId w:val="5"/>
        </w:numPr>
        <w:jc w:val="both"/>
        <w:rPr>
          <w:rFonts w:cstheme="minorHAnsi"/>
          <w:bCs/>
          <w:sz w:val="24"/>
          <w:szCs w:val="24"/>
        </w:rPr>
      </w:pPr>
      <w:r w:rsidRPr="006414B2">
        <w:rPr>
          <w:rFonts w:cstheme="minorHAnsi"/>
          <w:bCs/>
          <w:sz w:val="24"/>
          <w:szCs w:val="24"/>
        </w:rPr>
        <w:t xml:space="preserve">Affected Parties: persons, groups and other entities within the Project Area of Influence that are directly influenced (actually or potentially) by the project and/or have been identified as most susceptible to change associated with the project, and who need to be closely engaged in identifying impacts and their significance, as well as in decision-making on mitigation and management measures. </w:t>
      </w:r>
    </w:p>
    <w:p w14:paraId="3B81B6CF" w14:textId="77777777" w:rsidR="00484565" w:rsidRPr="006414B2" w:rsidRDefault="00484565" w:rsidP="00C911A5">
      <w:pPr>
        <w:numPr>
          <w:ilvl w:val="0"/>
          <w:numId w:val="5"/>
        </w:numPr>
        <w:jc w:val="both"/>
        <w:rPr>
          <w:rFonts w:cstheme="minorHAnsi"/>
          <w:bCs/>
          <w:sz w:val="24"/>
          <w:szCs w:val="24"/>
        </w:rPr>
      </w:pPr>
      <w:r w:rsidRPr="006414B2">
        <w:rPr>
          <w:rFonts w:cstheme="minorHAnsi"/>
          <w:bCs/>
          <w:sz w:val="24"/>
          <w:szCs w:val="24"/>
        </w:rPr>
        <w:t xml:space="preserve">Other Interested Parties: individuals/groups/entities that may not experience direct impacts from the Project but who consider or perceive their interests as being affected by the project and/or who could affect the project and the process of its implementation in some way </w:t>
      </w:r>
    </w:p>
    <w:p w14:paraId="5D5A6DDF" w14:textId="1BDE5579" w:rsidR="00484565" w:rsidRPr="006414B2" w:rsidRDefault="00484565" w:rsidP="00C911A5">
      <w:pPr>
        <w:numPr>
          <w:ilvl w:val="0"/>
          <w:numId w:val="5"/>
        </w:numPr>
        <w:jc w:val="both"/>
        <w:rPr>
          <w:rFonts w:cstheme="minorHAnsi"/>
          <w:bCs/>
          <w:sz w:val="24"/>
          <w:szCs w:val="24"/>
        </w:rPr>
      </w:pPr>
      <w:r w:rsidRPr="006414B2">
        <w:rPr>
          <w:rFonts w:cstheme="minorHAnsi"/>
          <w:bCs/>
          <w:sz w:val="24"/>
          <w:szCs w:val="24"/>
        </w:rPr>
        <w:t xml:space="preserve">Disadvantaged/Vulnerable Individuals or Groups: persons who may be disproportionately impacted or further disadvantaged by the project(s) as compared with any other groups due to their vulnerable status,5 and that may require special engagement efforts to </w:t>
      </w:r>
      <w:r w:rsidRPr="006414B2">
        <w:rPr>
          <w:rFonts w:cstheme="minorHAnsi"/>
          <w:bCs/>
          <w:sz w:val="24"/>
          <w:szCs w:val="24"/>
        </w:rPr>
        <w:lastRenderedPageBreak/>
        <w:t>ensure their equal representation in the consultation and decision-making process associated with the project</w:t>
      </w:r>
    </w:p>
    <w:p w14:paraId="4F513A9E" w14:textId="783714EE" w:rsidR="00191EBC" w:rsidRPr="006414B2" w:rsidRDefault="00191EBC" w:rsidP="00C911A5">
      <w:pPr>
        <w:pStyle w:val="Heading2"/>
        <w:jc w:val="both"/>
        <w:rPr>
          <w:b/>
          <w:bCs/>
        </w:rPr>
      </w:pPr>
      <w:bookmarkStart w:id="6" w:name="_Toc128757065"/>
      <w:r w:rsidRPr="006414B2">
        <w:rPr>
          <w:b/>
          <w:bCs/>
        </w:rPr>
        <w:t>B- Affected Parties</w:t>
      </w:r>
      <w:bookmarkEnd w:id="6"/>
      <w:r w:rsidRPr="006414B2">
        <w:rPr>
          <w:b/>
          <w:bCs/>
        </w:rPr>
        <w:t xml:space="preserve"> </w:t>
      </w:r>
    </w:p>
    <w:p w14:paraId="742ADCE7" w14:textId="7476DE0C" w:rsidR="00484565" w:rsidRPr="006414B2" w:rsidRDefault="00484565" w:rsidP="00C911A5">
      <w:pPr>
        <w:jc w:val="both"/>
        <w:rPr>
          <w:rFonts w:cstheme="minorHAnsi"/>
          <w:bCs/>
          <w:sz w:val="24"/>
          <w:szCs w:val="24"/>
        </w:rPr>
      </w:pPr>
      <w:r w:rsidRPr="006414B2">
        <w:rPr>
          <w:rFonts w:cstheme="minorHAnsi"/>
          <w:bCs/>
          <w:sz w:val="24"/>
          <w:szCs w:val="24"/>
        </w:rPr>
        <w:t>Affected Parties are those groups of people that are directly influenced (actually or potentially) by the project and/or have been identified as most susceptible to potential risks and impacts associated with the project and who need to be closely engaged including local community members and other parties that may be subject to direct impacts from the Project. Specifically, the following individuals and groups fall within this category:</w:t>
      </w:r>
    </w:p>
    <w:tbl>
      <w:tblPr>
        <w:tblStyle w:val="TableGrid"/>
        <w:tblW w:w="0" w:type="auto"/>
        <w:tblLook w:val="04A0" w:firstRow="1" w:lastRow="0" w:firstColumn="1" w:lastColumn="0" w:noHBand="0" w:noVBand="1"/>
      </w:tblPr>
      <w:tblGrid>
        <w:gridCol w:w="1561"/>
        <w:gridCol w:w="4061"/>
        <w:gridCol w:w="3728"/>
      </w:tblGrid>
      <w:tr w:rsidR="00484565" w:rsidRPr="008E43D4" w14:paraId="33D4AFD0" w14:textId="2917AAB2" w:rsidTr="00956841">
        <w:trPr>
          <w:tblHeader/>
        </w:trPr>
        <w:tc>
          <w:tcPr>
            <w:tcW w:w="1561" w:type="dxa"/>
          </w:tcPr>
          <w:p w14:paraId="3CA5DECF" w14:textId="5AE0A8F4" w:rsidR="00484565" w:rsidRPr="008E43D4" w:rsidRDefault="00484565" w:rsidP="00C911A5">
            <w:pPr>
              <w:jc w:val="both"/>
              <w:rPr>
                <w:rFonts w:cstheme="minorHAnsi"/>
                <w:b/>
                <w:sz w:val="20"/>
                <w:szCs w:val="20"/>
              </w:rPr>
            </w:pPr>
            <w:r w:rsidRPr="008E43D4">
              <w:rPr>
                <w:rFonts w:cstheme="minorHAnsi"/>
                <w:b/>
                <w:sz w:val="20"/>
                <w:szCs w:val="20"/>
              </w:rPr>
              <w:t>Sector</w:t>
            </w:r>
          </w:p>
        </w:tc>
        <w:tc>
          <w:tcPr>
            <w:tcW w:w="4061" w:type="dxa"/>
          </w:tcPr>
          <w:p w14:paraId="42618FC1" w14:textId="116C5858" w:rsidR="00484565" w:rsidRPr="008E43D4" w:rsidRDefault="00484565" w:rsidP="00C911A5">
            <w:pPr>
              <w:jc w:val="both"/>
              <w:rPr>
                <w:rFonts w:cstheme="minorHAnsi"/>
                <w:b/>
                <w:sz w:val="20"/>
                <w:szCs w:val="20"/>
              </w:rPr>
            </w:pPr>
            <w:r w:rsidRPr="008E43D4">
              <w:rPr>
                <w:rFonts w:cstheme="minorHAnsi"/>
                <w:b/>
                <w:sz w:val="20"/>
                <w:szCs w:val="20"/>
              </w:rPr>
              <w:t>Affected Party</w:t>
            </w:r>
          </w:p>
        </w:tc>
        <w:tc>
          <w:tcPr>
            <w:tcW w:w="3728" w:type="dxa"/>
          </w:tcPr>
          <w:p w14:paraId="0BFC34BA" w14:textId="2018A6D4" w:rsidR="00484565" w:rsidRPr="008E43D4" w:rsidRDefault="00484565" w:rsidP="00C911A5">
            <w:pPr>
              <w:jc w:val="both"/>
              <w:rPr>
                <w:rFonts w:cstheme="minorHAnsi"/>
                <w:b/>
                <w:sz w:val="20"/>
                <w:szCs w:val="20"/>
              </w:rPr>
            </w:pPr>
            <w:r w:rsidRPr="008E43D4">
              <w:rPr>
                <w:rFonts w:cstheme="minorHAnsi"/>
                <w:b/>
                <w:sz w:val="20"/>
                <w:szCs w:val="20"/>
              </w:rPr>
              <w:t>Impact Level</w:t>
            </w:r>
          </w:p>
        </w:tc>
      </w:tr>
      <w:tr w:rsidR="00484565" w:rsidRPr="008E43D4" w14:paraId="58913FA1" w14:textId="657F70AD" w:rsidTr="00484565">
        <w:tc>
          <w:tcPr>
            <w:tcW w:w="1561" w:type="dxa"/>
          </w:tcPr>
          <w:p w14:paraId="01698A18" w14:textId="5E3177AC" w:rsidR="00484565" w:rsidRPr="008E43D4" w:rsidRDefault="00484565" w:rsidP="00C911A5">
            <w:pPr>
              <w:jc w:val="both"/>
              <w:rPr>
                <w:rFonts w:cstheme="minorHAnsi"/>
                <w:bCs/>
                <w:sz w:val="20"/>
                <w:szCs w:val="20"/>
              </w:rPr>
            </w:pPr>
            <w:r w:rsidRPr="008E43D4">
              <w:rPr>
                <w:rFonts w:cstheme="minorHAnsi"/>
                <w:bCs/>
                <w:sz w:val="20"/>
                <w:szCs w:val="20"/>
              </w:rPr>
              <w:t>Government</w:t>
            </w:r>
          </w:p>
        </w:tc>
        <w:tc>
          <w:tcPr>
            <w:tcW w:w="4061" w:type="dxa"/>
          </w:tcPr>
          <w:p w14:paraId="1F97109F" w14:textId="77777777" w:rsidR="00484565" w:rsidRPr="008E43D4" w:rsidRDefault="00484565" w:rsidP="00C911A5">
            <w:pPr>
              <w:pStyle w:val="ListParagraph"/>
              <w:numPr>
                <w:ilvl w:val="0"/>
                <w:numId w:val="6"/>
              </w:numPr>
              <w:jc w:val="both"/>
              <w:rPr>
                <w:rFonts w:asciiTheme="minorHAnsi" w:hAnsiTheme="minorHAnsi" w:cstheme="minorHAnsi"/>
                <w:bCs/>
                <w:sz w:val="20"/>
                <w:szCs w:val="20"/>
              </w:rPr>
            </w:pPr>
            <w:r w:rsidRPr="008E43D4">
              <w:rPr>
                <w:rFonts w:asciiTheme="minorHAnsi" w:hAnsiTheme="minorHAnsi" w:cstheme="minorHAnsi"/>
                <w:bCs/>
                <w:sz w:val="20"/>
                <w:szCs w:val="20"/>
              </w:rPr>
              <w:t>Agriculture and Cooperatives Department</w:t>
            </w:r>
          </w:p>
          <w:p w14:paraId="54CD013E" w14:textId="6954A103" w:rsidR="00484565" w:rsidRPr="008E43D4" w:rsidRDefault="00484565" w:rsidP="00C911A5">
            <w:pPr>
              <w:pStyle w:val="ListParagraph"/>
              <w:numPr>
                <w:ilvl w:val="0"/>
                <w:numId w:val="6"/>
              </w:numPr>
              <w:jc w:val="both"/>
              <w:rPr>
                <w:rFonts w:asciiTheme="minorHAnsi" w:hAnsiTheme="minorHAnsi" w:cstheme="minorHAnsi"/>
                <w:bCs/>
                <w:sz w:val="20"/>
                <w:szCs w:val="20"/>
              </w:rPr>
            </w:pPr>
            <w:r w:rsidRPr="008E43D4">
              <w:rPr>
                <w:rFonts w:asciiTheme="minorHAnsi" w:hAnsiTheme="minorHAnsi" w:cstheme="minorHAnsi"/>
                <w:bCs/>
                <w:sz w:val="20"/>
                <w:szCs w:val="20"/>
              </w:rPr>
              <w:t>Board of Revenu</w:t>
            </w:r>
            <w:r w:rsidR="00BD42DD" w:rsidRPr="008E43D4">
              <w:rPr>
                <w:rFonts w:asciiTheme="minorHAnsi" w:hAnsiTheme="minorHAnsi" w:cstheme="minorHAnsi"/>
                <w:bCs/>
                <w:sz w:val="20"/>
                <w:szCs w:val="20"/>
              </w:rPr>
              <w:t>e</w:t>
            </w:r>
          </w:p>
          <w:p w14:paraId="6676E9D2" w14:textId="77777777" w:rsidR="00484565" w:rsidRPr="008E43D4" w:rsidRDefault="00484565" w:rsidP="00C911A5">
            <w:pPr>
              <w:pStyle w:val="ListParagraph"/>
              <w:numPr>
                <w:ilvl w:val="0"/>
                <w:numId w:val="6"/>
              </w:numPr>
              <w:jc w:val="both"/>
              <w:rPr>
                <w:rFonts w:asciiTheme="minorHAnsi" w:hAnsiTheme="minorHAnsi" w:cstheme="minorHAnsi"/>
                <w:bCs/>
                <w:sz w:val="20"/>
                <w:szCs w:val="20"/>
              </w:rPr>
            </w:pPr>
            <w:r w:rsidRPr="008E43D4">
              <w:rPr>
                <w:rFonts w:asciiTheme="minorHAnsi" w:hAnsiTheme="minorHAnsi" w:cstheme="minorHAnsi"/>
                <w:bCs/>
                <w:sz w:val="20"/>
                <w:szCs w:val="20"/>
              </w:rPr>
              <w:t>Communications, Works, Physical Planning and Housing Department</w:t>
            </w:r>
          </w:p>
          <w:p w14:paraId="5CE2F446" w14:textId="77777777" w:rsidR="00484565" w:rsidRPr="008E43D4" w:rsidRDefault="00484565" w:rsidP="00C911A5">
            <w:pPr>
              <w:pStyle w:val="ListParagraph"/>
              <w:numPr>
                <w:ilvl w:val="0"/>
                <w:numId w:val="6"/>
              </w:numPr>
              <w:jc w:val="both"/>
              <w:rPr>
                <w:rFonts w:asciiTheme="minorHAnsi" w:hAnsiTheme="minorHAnsi" w:cstheme="minorHAnsi"/>
                <w:bCs/>
                <w:sz w:val="20"/>
                <w:szCs w:val="20"/>
              </w:rPr>
            </w:pPr>
            <w:r w:rsidRPr="008E43D4">
              <w:rPr>
                <w:rFonts w:asciiTheme="minorHAnsi" w:hAnsiTheme="minorHAnsi" w:cstheme="minorHAnsi"/>
                <w:bCs/>
                <w:sz w:val="20"/>
                <w:szCs w:val="20"/>
              </w:rPr>
              <w:t>Environment Department</w:t>
            </w:r>
          </w:p>
          <w:p w14:paraId="4A6FDD94" w14:textId="77777777" w:rsidR="00484565" w:rsidRPr="008E43D4" w:rsidRDefault="00484565" w:rsidP="00C911A5">
            <w:pPr>
              <w:pStyle w:val="ListParagraph"/>
              <w:numPr>
                <w:ilvl w:val="0"/>
                <w:numId w:val="6"/>
              </w:numPr>
              <w:jc w:val="both"/>
              <w:rPr>
                <w:rFonts w:asciiTheme="minorHAnsi" w:hAnsiTheme="minorHAnsi" w:cstheme="minorHAnsi"/>
                <w:bCs/>
                <w:sz w:val="20"/>
                <w:szCs w:val="20"/>
              </w:rPr>
            </w:pPr>
            <w:r w:rsidRPr="008E43D4">
              <w:rPr>
                <w:rFonts w:asciiTheme="minorHAnsi" w:hAnsiTheme="minorHAnsi" w:cstheme="minorHAnsi"/>
                <w:bCs/>
                <w:sz w:val="20"/>
                <w:szCs w:val="20"/>
              </w:rPr>
              <w:t>Coastal Development and Fisheries Department</w:t>
            </w:r>
          </w:p>
          <w:p w14:paraId="68E294F2" w14:textId="77777777" w:rsidR="00484565" w:rsidRPr="008E43D4" w:rsidRDefault="00484565" w:rsidP="00C911A5">
            <w:pPr>
              <w:pStyle w:val="ListParagraph"/>
              <w:numPr>
                <w:ilvl w:val="0"/>
                <w:numId w:val="6"/>
              </w:numPr>
              <w:jc w:val="both"/>
              <w:rPr>
                <w:rFonts w:asciiTheme="minorHAnsi" w:hAnsiTheme="minorHAnsi" w:cstheme="minorHAnsi"/>
                <w:bCs/>
                <w:sz w:val="20"/>
                <w:szCs w:val="20"/>
              </w:rPr>
            </w:pPr>
            <w:r w:rsidRPr="008E43D4">
              <w:rPr>
                <w:rFonts w:asciiTheme="minorHAnsi" w:hAnsiTheme="minorHAnsi" w:cstheme="minorHAnsi"/>
                <w:bCs/>
                <w:sz w:val="20"/>
                <w:szCs w:val="20"/>
              </w:rPr>
              <w:t>Food Department</w:t>
            </w:r>
          </w:p>
          <w:p w14:paraId="2A79D72D" w14:textId="77777777" w:rsidR="00484565" w:rsidRPr="008E43D4" w:rsidRDefault="00484565" w:rsidP="00C911A5">
            <w:pPr>
              <w:pStyle w:val="ListParagraph"/>
              <w:numPr>
                <w:ilvl w:val="0"/>
                <w:numId w:val="6"/>
              </w:numPr>
              <w:jc w:val="both"/>
              <w:rPr>
                <w:rFonts w:asciiTheme="minorHAnsi" w:hAnsiTheme="minorHAnsi" w:cstheme="minorHAnsi"/>
                <w:bCs/>
                <w:sz w:val="20"/>
                <w:szCs w:val="20"/>
              </w:rPr>
            </w:pPr>
            <w:r w:rsidRPr="008E43D4">
              <w:rPr>
                <w:rFonts w:asciiTheme="minorHAnsi" w:hAnsiTheme="minorHAnsi" w:cstheme="minorHAnsi"/>
                <w:bCs/>
                <w:sz w:val="20"/>
                <w:szCs w:val="20"/>
              </w:rPr>
              <w:t>Forest and Wildlife Department</w:t>
            </w:r>
          </w:p>
          <w:p w14:paraId="386B859A" w14:textId="77777777" w:rsidR="00484565" w:rsidRPr="008E43D4" w:rsidRDefault="00484565" w:rsidP="00C911A5">
            <w:pPr>
              <w:pStyle w:val="ListParagraph"/>
              <w:numPr>
                <w:ilvl w:val="0"/>
                <w:numId w:val="6"/>
              </w:numPr>
              <w:jc w:val="both"/>
              <w:rPr>
                <w:rFonts w:asciiTheme="minorHAnsi" w:hAnsiTheme="minorHAnsi" w:cstheme="minorHAnsi"/>
                <w:bCs/>
                <w:sz w:val="20"/>
                <w:szCs w:val="20"/>
              </w:rPr>
            </w:pPr>
            <w:r w:rsidRPr="008E43D4">
              <w:rPr>
                <w:rFonts w:asciiTheme="minorHAnsi" w:hAnsiTheme="minorHAnsi" w:cstheme="minorHAnsi"/>
                <w:bCs/>
                <w:sz w:val="20"/>
                <w:szCs w:val="20"/>
              </w:rPr>
              <w:t>Health Department</w:t>
            </w:r>
          </w:p>
          <w:p w14:paraId="40B07A1B" w14:textId="77777777" w:rsidR="00484565" w:rsidRPr="008E43D4" w:rsidRDefault="00BD42DD" w:rsidP="00C911A5">
            <w:pPr>
              <w:pStyle w:val="ListParagraph"/>
              <w:numPr>
                <w:ilvl w:val="0"/>
                <w:numId w:val="6"/>
              </w:numPr>
              <w:jc w:val="both"/>
              <w:rPr>
                <w:rFonts w:asciiTheme="minorHAnsi" w:hAnsiTheme="minorHAnsi" w:cstheme="minorHAnsi"/>
                <w:bCs/>
                <w:sz w:val="20"/>
                <w:szCs w:val="20"/>
              </w:rPr>
            </w:pPr>
            <w:r w:rsidRPr="008E43D4">
              <w:rPr>
                <w:rFonts w:asciiTheme="minorHAnsi" w:hAnsiTheme="minorHAnsi" w:cstheme="minorHAnsi"/>
                <w:bCs/>
                <w:sz w:val="20"/>
                <w:szCs w:val="20"/>
              </w:rPr>
              <w:t>Livestock and Dairy Development Department</w:t>
            </w:r>
          </w:p>
          <w:p w14:paraId="61CD66CF" w14:textId="77777777" w:rsidR="00BD42DD" w:rsidRPr="008E43D4" w:rsidRDefault="00BD42DD" w:rsidP="00C911A5">
            <w:pPr>
              <w:pStyle w:val="ListParagraph"/>
              <w:numPr>
                <w:ilvl w:val="0"/>
                <w:numId w:val="6"/>
              </w:numPr>
              <w:jc w:val="both"/>
              <w:rPr>
                <w:rFonts w:asciiTheme="minorHAnsi" w:hAnsiTheme="minorHAnsi" w:cstheme="minorHAnsi"/>
                <w:bCs/>
                <w:sz w:val="20"/>
                <w:szCs w:val="20"/>
              </w:rPr>
            </w:pPr>
            <w:r w:rsidRPr="008E43D4">
              <w:rPr>
                <w:rFonts w:asciiTheme="minorHAnsi" w:hAnsiTheme="minorHAnsi" w:cstheme="minorHAnsi"/>
                <w:bCs/>
                <w:sz w:val="20"/>
                <w:szCs w:val="20"/>
              </w:rPr>
              <w:t>Local Government and Rural Development Department</w:t>
            </w:r>
          </w:p>
          <w:p w14:paraId="4E6451E3" w14:textId="77777777" w:rsidR="00BD42DD" w:rsidRPr="008E43D4" w:rsidRDefault="00BD42DD" w:rsidP="00C911A5">
            <w:pPr>
              <w:pStyle w:val="ListParagraph"/>
              <w:numPr>
                <w:ilvl w:val="0"/>
                <w:numId w:val="6"/>
              </w:numPr>
              <w:jc w:val="both"/>
              <w:rPr>
                <w:rFonts w:asciiTheme="minorHAnsi" w:hAnsiTheme="minorHAnsi" w:cstheme="minorHAnsi"/>
                <w:bCs/>
                <w:sz w:val="20"/>
                <w:szCs w:val="20"/>
              </w:rPr>
            </w:pPr>
            <w:r w:rsidRPr="008E43D4">
              <w:rPr>
                <w:rFonts w:asciiTheme="minorHAnsi" w:hAnsiTheme="minorHAnsi" w:cstheme="minorHAnsi"/>
                <w:bCs/>
                <w:sz w:val="20"/>
                <w:szCs w:val="20"/>
              </w:rPr>
              <w:t>Public Health Engineering Department</w:t>
            </w:r>
          </w:p>
          <w:p w14:paraId="65608809" w14:textId="77777777" w:rsidR="00BD42DD" w:rsidRPr="008E43D4" w:rsidRDefault="00BD42DD" w:rsidP="00C911A5">
            <w:pPr>
              <w:pStyle w:val="ListParagraph"/>
              <w:numPr>
                <w:ilvl w:val="0"/>
                <w:numId w:val="6"/>
              </w:numPr>
              <w:jc w:val="both"/>
              <w:rPr>
                <w:rFonts w:asciiTheme="minorHAnsi" w:hAnsiTheme="minorHAnsi" w:cstheme="minorHAnsi"/>
                <w:bCs/>
                <w:sz w:val="20"/>
                <w:szCs w:val="20"/>
              </w:rPr>
            </w:pPr>
            <w:r w:rsidRPr="008E43D4">
              <w:rPr>
                <w:rFonts w:asciiTheme="minorHAnsi" w:hAnsiTheme="minorHAnsi" w:cstheme="minorHAnsi"/>
                <w:bCs/>
                <w:sz w:val="20"/>
                <w:szCs w:val="20"/>
              </w:rPr>
              <w:t>Secondary Education Department</w:t>
            </w:r>
          </w:p>
          <w:p w14:paraId="5D9D935A" w14:textId="30FB1DCD" w:rsidR="00BD42DD" w:rsidRPr="008E43D4" w:rsidRDefault="00BD42DD" w:rsidP="00C911A5">
            <w:pPr>
              <w:pStyle w:val="ListParagraph"/>
              <w:numPr>
                <w:ilvl w:val="0"/>
                <w:numId w:val="6"/>
              </w:numPr>
              <w:jc w:val="both"/>
              <w:rPr>
                <w:rFonts w:asciiTheme="minorHAnsi" w:hAnsiTheme="minorHAnsi" w:cstheme="minorHAnsi"/>
                <w:bCs/>
                <w:sz w:val="20"/>
                <w:szCs w:val="20"/>
              </w:rPr>
            </w:pPr>
            <w:r w:rsidRPr="008E43D4">
              <w:rPr>
                <w:rFonts w:asciiTheme="minorHAnsi" w:hAnsiTheme="minorHAnsi" w:cstheme="minorHAnsi"/>
                <w:bCs/>
                <w:sz w:val="20"/>
                <w:szCs w:val="20"/>
              </w:rPr>
              <w:t>Social Welfare, Special Education, Literacy/Non-Formal Education, and Human Rights Department</w:t>
            </w:r>
          </w:p>
          <w:p w14:paraId="2CB30668" w14:textId="6C43B447" w:rsidR="00451269" w:rsidRPr="008E43D4" w:rsidRDefault="00451269" w:rsidP="00C911A5">
            <w:pPr>
              <w:pStyle w:val="ListParagraph"/>
              <w:numPr>
                <w:ilvl w:val="0"/>
                <w:numId w:val="6"/>
              </w:numPr>
              <w:jc w:val="both"/>
              <w:rPr>
                <w:rFonts w:asciiTheme="minorHAnsi" w:hAnsiTheme="minorHAnsi" w:cstheme="minorHAnsi"/>
                <w:bCs/>
                <w:sz w:val="20"/>
                <w:szCs w:val="20"/>
              </w:rPr>
            </w:pPr>
            <w:r w:rsidRPr="008E43D4">
              <w:rPr>
                <w:rFonts w:asciiTheme="minorHAnsi" w:hAnsiTheme="minorHAnsi" w:cstheme="minorHAnsi"/>
                <w:bCs/>
                <w:sz w:val="20"/>
                <w:szCs w:val="20"/>
              </w:rPr>
              <w:t>Women’s Development Department</w:t>
            </w:r>
          </w:p>
          <w:p w14:paraId="58248082" w14:textId="77777777" w:rsidR="00BD42DD" w:rsidRPr="008E43D4" w:rsidRDefault="00BD42DD" w:rsidP="00C911A5">
            <w:pPr>
              <w:pStyle w:val="ListParagraph"/>
              <w:numPr>
                <w:ilvl w:val="0"/>
                <w:numId w:val="6"/>
              </w:numPr>
              <w:jc w:val="both"/>
              <w:rPr>
                <w:rFonts w:asciiTheme="minorHAnsi" w:hAnsiTheme="minorHAnsi" w:cstheme="minorHAnsi"/>
                <w:bCs/>
                <w:sz w:val="20"/>
                <w:szCs w:val="20"/>
              </w:rPr>
            </w:pPr>
            <w:r w:rsidRPr="008E43D4">
              <w:rPr>
                <w:rFonts w:asciiTheme="minorHAnsi" w:hAnsiTheme="minorHAnsi" w:cstheme="minorHAnsi"/>
                <w:bCs/>
                <w:sz w:val="20"/>
                <w:szCs w:val="20"/>
              </w:rPr>
              <w:t>Provincial Disaster Management Authority, Balochistan</w:t>
            </w:r>
          </w:p>
          <w:p w14:paraId="48E371CA" w14:textId="07C9EE36" w:rsidR="007A0972" w:rsidRPr="008E43D4" w:rsidRDefault="007A0972" w:rsidP="00C911A5">
            <w:pPr>
              <w:pStyle w:val="ListParagraph"/>
              <w:numPr>
                <w:ilvl w:val="0"/>
                <w:numId w:val="6"/>
              </w:numPr>
              <w:jc w:val="both"/>
              <w:rPr>
                <w:rFonts w:asciiTheme="minorHAnsi" w:hAnsiTheme="minorHAnsi" w:cstheme="minorHAnsi"/>
                <w:bCs/>
                <w:sz w:val="20"/>
                <w:szCs w:val="20"/>
              </w:rPr>
            </w:pPr>
            <w:r w:rsidRPr="008E43D4">
              <w:rPr>
                <w:rFonts w:asciiTheme="minorHAnsi" w:hAnsiTheme="minorHAnsi" w:cstheme="minorHAnsi"/>
                <w:bCs/>
                <w:sz w:val="20"/>
                <w:szCs w:val="20"/>
              </w:rPr>
              <w:t>Balochistan Environmental Protection Agency</w:t>
            </w:r>
          </w:p>
        </w:tc>
        <w:tc>
          <w:tcPr>
            <w:tcW w:w="3728" w:type="dxa"/>
          </w:tcPr>
          <w:p w14:paraId="064C9CC4" w14:textId="1F53B507" w:rsidR="00484565" w:rsidRPr="008E43D4" w:rsidRDefault="00BD42DD" w:rsidP="00C911A5">
            <w:pPr>
              <w:pStyle w:val="ListParagraph"/>
              <w:numPr>
                <w:ilvl w:val="0"/>
                <w:numId w:val="7"/>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3628C7AB" w14:textId="77777777" w:rsidR="00BD42DD" w:rsidRPr="008E43D4" w:rsidRDefault="00BD42DD" w:rsidP="00C911A5">
            <w:pPr>
              <w:pStyle w:val="ListParagraph"/>
              <w:numPr>
                <w:ilvl w:val="0"/>
                <w:numId w:val="7"/>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49FE470F" w14:textId="77777777" w:rsidR="00BD42DD" w:rsidRPr="008E43D4" w:rsidRDefault="00BD42DD" w:rsidP="00C911A5">
            <w:pPr>
              <w:pStyle w:val="ListParagraph"/>
              <w:numPr>
                <w:ilvl w:val="0"/>
                <w:numId w:val="7"/>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3A4CAC27" w14:textId="6A5F0C52" w:rsidR="00BD42DD" w:rsidRPr="008E43D4" w:rsidRDefault="00BD42DD" w:rsidP="00C911A5">
            <w:pPr>
              <w:pStyle w:val="ListParagraph"/>
              <w:numPr>
                <w:ilvl w:val="0"/>
                <w:numId w:val="7"/>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136B9ACC" w14:textId="006637B5" w:rsidR="00BD42DD" w:rsidRPr="008E43D4" w:rsidRDefault="00BD42DD" w:rsidP="00C911A5">
            <w:pPr>
              <w:pStyle w:val="ListParagraph"/>
              <w:numPr>
                <w:ilvl w:val="0"/>
                <w:numId w:val="7"/>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6299245D" w14:textId="459DBCBE" w:rsidR="00BD42DD" w:rsidRPr="008E43D4" w:rsidRDefault="00BD42DD" w:rsidP="00C911A5">
            <w:pPr>
              <w:pStyle w:val="ListParagraph"/>
              <w:numPr>
                <w:ilvl w:val="0"/>
                <w:numId w:val="7"/>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564BBF40" w14:textId="77777777" w:rsidR="00BD42DD" w:rsidRPr="008E43D4" w:rsidRDefault="00BD42DD" w:rsidP="00C911A5">
            <w:pPr>
              <w:pStyle w:val="ListParagraph"/>
              <w:numPr>
                <w:ilvl w:val="0"/>
                <w:numId w:val="7"/>
              </w:numPr>
              <w:jc w:val="both"/>
              <w:rPr>
                <w:rFonts w:asciiTheme="minorHAnsi" w:hAnsiTheme="minorHAnsi" w:cstheme="minorHAnsi"/>
                <w:bCs/>
                <w:sz w:val="20"/>
                <w:szCs w:val="20"/>
              </w:rPr>
            </w:pPr>
            <w:r w:rsidRPr="008E43D4">
              <w:rPr>
                <w:rFonts w:asciiTheme="minorHAnsi" w:hAnsiTheme="minorHAnsi" w:cstheme="minorHAnsi"/>
                <w:bCs/>
                <w:sz w:val="20"/>
                <w:szCs w:val="20"/>
              </w:rPr>
              <w:t xml:space="preserve">High </w:t>
            </w:r>
          </w:p>
          <w:p w14:paraId="41F2C4E6" w14:textId="3F156BB3" w:rsidR="00BD42DD" w:rsidRPr="008E43D4" w:rsidRDefault="00BD42DD" w:rsidP="00C911A5">
            <w:pPr>
              <w:pStyle w:val="ListParagraph"/>
              <w:numPr>
                <w:ilvl w:val="0"/>
                <w:numId w:val="7"/>
              </w:numPr>
              <w:jc w:val="both"/>
              <w:rPr>
                <w:rFonts w:asciiTheme="minorHAnsi" w:hAnsiTheme="minorHAnsi" w:cstheme="minorHAnsi"/>
                <w:bCs/>
                <w:sz w:val="20"/>
                <w:szCs w:val="20"/>
              </w:rPr>
            </w:pPr>
            <w:r w:rsidRPr="008E43D4">
              <w:rPr>
                <w:rFonts w:asciiTheme="minorHAnsi" w:hAnsiTheme="minorHAnsi" w:cstheme="minorHAnsi"/>
                <w:bCs/>
                <w:sz w:val="20"/>
                <w:szCs w:val="20"/>
              </w:rPr>
              <w:t>Medium</w:t>
            </w:r>
          </w:p>
          <w:p w14:paraId="23801055" w14:textId="177C9BE7" w:rsidR="00BD42DD" w:rsidRPr="008E43D4" w:rsidRDefault="00BD42DD" w:rsidP="00C911A5">
            <w:pPr>
              <w:pStyle w:val="ListParagraph"/>
              <w:numPr>
                <w:ilvl w:val="0"/>
                <w:numId w:val="7"/>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2992FA22" w14:textId="447DE001" w:rsidR="00BD42DD" w:rsidRPr="008E43D4" w:rsidRDefault="00BD42DD" w:rsidP="00C911A5">
            <w:pPr>
              <w:pStyle w:val="ListParagraph"/>
              <w:numPr>
                <w:ilvl w:val="0"/>
                <w:numId w:val="7"/>
              </w:numPr>
              <w:jc w:val="both"/>
              <w:rPr>
                <w:rFonts w:asciiTheme="minorHAnsi" w:hAnsiTheme="minorHAnsi" w:cstheme="minorHAnsi"/>
                <w:bCs/>
                <w:sz w:val="20"/>
                <w:szCs w:val="20"/>
              </w:rPr>
            </w:pPr>
            <w:r w:rsidRPr="008E43D4">
              <w:rPr>
                <w:rFonts w:asciiTheme="minorHAnsi" w:hAnsiTheme="minorHAnsi" w:cstheme="minorHAnsi"/>
                <w:bCs/>
                <w:sz w:val="20"/>
                <w:szCs w:val="20"/>
              </w:rPr>
              <w:t>Medium</w:t>
            </w:r>
          </w:p>
          <w:p w14:paraId="3F0B6DBA" w14:textId="77777777" w:rsidR="00BD42DD" w:rsidRPr="008E43D4" w:rsidRDefault="00BD42DD" w:rsidP="00C911A5">
            <w:pPr>
              <w:pStyle w:val="ListParagraph"/>
              <w:numPr>
                <w:ilvl w:val="0"/>
                <w:numId w:val="7"/>
              </w:numPr>
              <w:jc w:val="both"/>
              <w:rPr>
                <w:rFonts w:asciiTheme="minorHAnsi" w:hAnsiTheme="minorHAnsi" w:cstheme="minorHAnsi"/>
                <w:bCs/>
                <w:sz w:val="20"/>
                <w:szCs w:val="20"/>
              </w:rPr>
            </w:pPr>
            <w:r w:rsidRPr="008E43D4">
              <w:rPr>
                <w:rFonts w:asciiTheme="minorHAnsi" w:hAnsiTheme="minorHAnsi" w:cstheme="minorHAnsi"/>
                <w:bCs/>
                <w:sz w:val="20"/>
                <w:szCs w:val="20"/>
              </w:rPr>
              <w:t xml:space="preserve">High </w:t>
            </w:r>
          </w:p>
          <w:p w14:paraId="5A91AA47" w14:textId="6C3E79F8" w:rsidR="00BD42DD" w:rsidRPr="008E43D4" w:rsidRDefault="00BD42DD" w:rsidP="00C911A5">
            <w:pPr>
              <w:pStyle w:val="ListParagraph"/>
              <w:numPr>
                <w:ilvl w:val="0"/>
                <w:numId w:val="7"/>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180B5625" w14:textId="7C67EF44" w:rsidR="00BD42DD" w:rsidRPr="008E43D4" w:rsidRDefault="00BD42DD" w:rsidP="00C911A5">
            <w:pPr>
              <w:pStyle w:val="ListParagraph"/>
              <w:numPr>
                <w:ilvl w:val="0"/>
                <w:numId w:val="7"/>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3A52FE10" w14:textId="53F78886" w:rsidR="00451269" w:rsidRPr="008E43D4" w:rsidRDefault="00451269" w:rsidP="00C911A5">
            <w:pPr>
              <w:pStyle w:val="ListParagraph"/>
              <w:numPr>
                <w:ilvl w:val="0"/>
                <w:numId w:val="7"/>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3C15869C" w14:textId="68C449EF" w:rsidR="00BD42DD" w:rsidRPr="008E43D4" w:rsidRDefault="00BD42DD" w:rsidP="00C911A5">
            <w:pPr>
              <w:pStyle w:val="ListParagraph"/>
              <w:numPr>
                <w:ilvl w:val="0"/>
                <w:numId w:val="7"/>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4D553821" w14:textId="7847FB0B" w:rsidR="007A0972" w:rsidRPr="008E43D4" w:rsidRDefault="007A0972" w:rsidP="00C911A5">
            <w:pPr>
              <w:pStyle w:val="ListParagraph"/>
              <w:numPr>
                <w:ilvl w:val="0"/>
                <w:numId w:val="7"/>
              </w:numPr>
              <w:jc w:val="both"/>
              <w:rPr>
                <w:rFonts w:asciiTheme="minorHAnsi" w:hAnsiTheme="minorHAnsi" w:cstheme="minorHAnsi"/>
                <w:bCs/>
                <w:sz w:val="20"/>
                <w:szCs w:val="20"/>
              </w:rPr>
            </w:pPr>
            <w:r w:rsidRPr="008E43D4">
              <w:rPr>
                <w:rFonts w:asciiTheme="minorHAnsi" w:hAnsiTheme="minorHAnsi" w:cstheme="minorHAnsi"/>
                <w:bCs/>
                <w:sz w:val="20"/>
                <w:szCs w:val="20"/>
              </w:rPr>
              <w:t xml:space="preserve">High </w:t>
            </w:r>
          </w:p>
          <w:p w14:paraId="65128406" w14:textId="4BA2B563" w:rsidR="00BD42DD" w:rsidRPr="008E43D4" w:rsidRDefault="00BD42DD" w:rsidP="00C911A5">
            <w:pPr>
              <w:jc w:val="both"/>
              <w:rPr>
                <w:rFonts w:cstheme="minorHAnsi"/>
                <w:bCs/>
                <w:sz w:val="20"/>
                <w:szCs w:val="20"/>
              </w:rPr>
            </w:pPr>
          </w:p>
        </w:tc>
      </w:tr>
      <w:tr w:rsidR="00484565" w:rsidRPr="008E43D4" w14:paraId="58D50E80" w14:textId="125FB898" w:rsidTr="00484565">
        <w:tc>
          <w:tcPr>
            <w:tcW w:w="1561" w:type="dxa"/>
          </w:tcPr>
          <w:p w14:paraId="5742E259" w14:textId="3AD3C575" w:rsidR="00484565" w:rsidRPr="008E43D4" w:rsidRDefault="00BD42DD" w:rsidP="00C911A5">
            <w:pPr>
              <w:jc w:val="both"/>
              <w:rPr>
                <w:rFonts w:cstheme="minorHAnsi"/>
                <w:bCs/>
                <w:sz w:val="20"/>
                <w:szCs w:val="20"/>
              </w:rPr>
            </w:pPr>
            <w:r w:rsidRPr="008E43D4">
              <w:rPr>
                <w:rFonts w:cstheme="minorHAnsi"/>
                <w:bCs/>
                <w:sz w:val="20"/>
                <w:szCs w:val="20"/>
              </w:rPr>
              <w:t>Community</w:t>
            </w:r>
          </w:p>
        </w:tc>
        <w:tc>
          <w:tcPr>
            <w:tcW w:w="4061" w:type="dxa"/>
          </w:tcPr>
          <w:p w14:paraId="2FE94B9C" w14:textId="77777777" w:rsidR="00BD42DD" w:rsidRPr="008E43D4" w:rsidRDefault="00BD42DD" w:rsidP="00C911A5">
            <w:pPr>
              <w:pStyle w:val="ListParagraph"/>
              <w:numPr>
                <w:ilvl w:val="0"/>
                <w:numId w:val="8"/>
              </w:numPr>
              <w:jc w:val="both"/>
              <w:rPr>
                <w:rFonts w:asciiTheme="minorHAnsi" w:hAnsiTheme="minorHAnsi" w:cstheme="minorHAnsi"/>
                <w:bCs/>
                <w:sz w:val="20"/>
                <w:szCs w:val="20"/>
              </w:rPr>
            </w:pPr>
            <w:r w:rsidRPr="008E43D4">
              <w:rPr>
                <w:rFonts w:asciiTheme="minorHAnsi" w:hAnsiTheme="minorHAnsi" w:cstheme="minorHAnsi"/>
                <w:bCs/>
                <w:sz w:val="20"/>
                <w:szCs w:val="20"/>
              </w:rPr>
              <w:t>Villagers and residents of towns who lost their houses, crops and other assets, and livelihoods</w:t>
            </w:r>
          </w:p>
          <w:p w14:paraId="224990F7" w14:textId="77777777" w:rsidR="00BD42DD" w:rsidRPr="008E43D4" w:rsidRDefault="00BD42DD" w:rsidP="00C911A5">
            <w:pPr>
              <w:pStyle w:val="ListParagraph"/>
              <w:numPr>
                <w:ilvl w:val="0"/>
                <w:numId w:val="8"/>
              </w:numPr>
              <w:jc w:val="both"/>
              <w:rPr>
                <w:rFonts w:asciiTheme="minorHAnsi" w:hAnsiTheme="minorHAnsi" w:cstheme="minorHAnsi"/>
                <w:bCs/>
                <w:sz w:val="20"/>
                <w:szCs w:val="20"/>
              </w:rPr>
            </w:pPr>
            <w:r w:rsidRPr="008E43D4">
              <w:rPr>
                <w:rFonts w:asciiTheme="minorHAnsi" w:hAnsiTheme="minorHAnsi" w:cstheme="minorHAnsi"/>
                <w:bCs/>
                <w:sz w:val="20"/>
                <w:szCs w:val="20"/>
              </w:rPr>
              <w:t xml:space="preserve">Agriculture farmers and workers </w:t>
            </w:r>
          </w:p>
          <w:p w14:paraId="5951A0CD" w14:textId="2F3C8E69" w:rsidR="00BD42DD" w:rsidRPr="008E43D4" w:rsidRDefault="00BD42DD" w:rsidP="00C911A5">
            <w:pPr>
              <w:pStyle w:val="ListParagraph"/>
              <w:numPr>
                <w:ilvl w:val="0"/>
                <w:numId w:val="8"/>
              </w:numPr>
              <w:jc w:val="both"/>
              <w:rPr>
                <w:rFonts w:asciiTheme="minorHAnsi" w:hAnsiTheme="minorHAnsi" w:cstheme="minorHAnsi"/>
                <w:bCs/>
                <w:sz w:val="20"/>
                <w:szCs w:val="20"/>
              </w:rPr>
            </w:pPr>
            <w:r w:rsidRPr="008E43D4">
              <w:rPr>
                <w:rFonts w:asciiTheme="minorHAnsi" w:hAnsiTheme="minorHAnsi" w:cstheme="minorHAnsi"/>
                <w:bCs/>
                <w:sz w:val="20"/>
                <w:szCs w:val="20"/>
              </w:rPr>
              <w:t xml:space="preserve">Farmers </w:t>
            </w:r>
            <w:r w:rsidR="00D16DFB" w:rsidRPr="008E43D4">
              <w:rPr>
                <w:rFonts w:asciiTheme="minorHAnsi" w:hAnsiTheme="minorHAnsi" w:cstheme="minorHAnsi"/>
                <w:bCs/>
                <w:sz w:val="20"/>
                <w:szCs w:val="20"/>
              </w:rPr>
              <w:t>Organizations</w:t>
            </w:r>
            <w:r w:rsidRPr="008E43D4">
              <w:rPr>
                <w:rFonts w:asciiTheme="minorHAnsi" w:hAnsiTheme="minorHAnsi" w:cstheme="minorHAnsi"/>
                <w:bCs/>
                <w:sz w:val="20"/>
                <w:szCs w:val="20"/>
              </w:rPr>
              <w:t>/ Water Users Associations</w:t>
            </w:r>
          </w:p>
          <w:p w14:paraId="369E6F6C" w14:textId="77777777" w:rsidR="00484565" w:rsidRPr="008E43D4" w:rsidRDefault="00BD42DD" w:rsidP="00C911A5">
            <w:pPr>
              <w:pStyle w:val="ListParagraph"/>
              <w:numPr>
                <w:ilvl w:val="0"/>
                <w:numId w:val="8"/>
              </w:numPr>
              <w:jc w:val="both"/>
              <w:rPr>
                <w:rFonts w:asciiTheme="minorHAnsi" w:hAnsiTheme="minorHAnsi" w:cstheme="minorHAnsi"/>
                <w:bCs/>
                <w:sz w:val="20"/>
                <w:szCs w:val="20"/>
              </w:rPr>
            </w:pPr>
            <w:r w:rsidRPr="008E43D4">
              <w:rPr>
                <w:rFonts w:asciiTheme="minorHAnsi" w:hAnsiTheme="minorHAnsi" w:cstheme="minorHAnsi"/>
                <w:bCs/>
                <w:sz w:val="20"/>
                <w:szCs w:val="20"/>
              </w:rPr>
              <w:t>Livestock/dairy farmers</w:t>
            </w:r>
          </w:p>
          <w:p w14:paraId="2BA6D7DB" w14:textId="77777777" w:rsidR="00BD42DD" w:rsidRPr="00BD42DD" w:rsidRDefault="00BD42DD" w:rsidP="00C911A5">
            <w:pPr>
              <w:numPr>
                <w:ilvl w:val="0"/>
                <w:numId w:val="8"/>
              </w:numPr>
              <w:jc w:val="both"/>
              <w:rPr>
                <w:rFonts w:cstheme="minorHAnsi"/>
                <w:bCs/>
                <w:sz w:val="20"/>
                <w:szCs w:val="20"/>
              </w:rPr>
            </w:pPr>
            <w:r w:rsidRPr="00BD42DD">
              <w:rPr>
                <w:rFonts w:cstheme="minorHAnsi"/>
                <w:bCs/>
                <w:sz w:val="20"/>
                <w:szCs w:val="20"/>
              </w:rPr>
              <w:t>Community members with destroyed or damaged houses</w:t>
            </w:r>
          </w:p>
          <w:p w14:paraId="3AB3A402" w14:textId="77777777" w:rsidR="00BD42DD" w:rsidRPr="00BD42DD" w:rsidRDefault="00BD42DD" w:rsidP="00C911A5">
            <w:pPr>
              <w:numPr>
                <w:ilvl w:val="0"/>
                <w:numId w:val="8"/>
              </w:numPr>
              <w:jc w:val="both"/>
              <w:rPr>
                <w:rFonts w:cstheme="minorHAnsi"/>
                <w:bCs/>
                <w:sz w:val="20"/>
                <w:szCs w:val="20"/>
              </w:rPr>
            </w:pPr>
            <w:r w:rsidRPr="00BD42DD">
              <w:rPr>
                <w:rFonts w:cstheme="minorHAnsi"/>
                <w:bCs/>
                <w:sz w:val="20"/>
                <w:szCs w:val="20"/>
              </w:rPr>
              <w:t>Community workers</w:t>
            </w:r>
          </w:p>
          <w:p w14:paraId="18A7A417" w14:textId="413029A9" w:rsidR="00BD42DD" w:rsidRPr="00BD42DD" w:rsidRDefault="00BD42DD" w:rsidP="00C911A5">
            <w:pPr>
              <w:numPr>
                <w:ilvl w:val="0"/>
                <w:numId w:val="8"/>
              </w:numPr>
              <w:jc w:val="both"/>
              <w:rPr>
                <w:rFonts w:cstheme="minorHAnsi"/>
                <w:bCs/>
                <w:sz w:val="20"/>
                <w:szCs w:val="20"/>
              </w:rPr>
            </w:pPr>
            <w:r w:rsidRPr="00BD42DD">
              <w:rPr>
                <w:rFonts w:cstheme="minorHAnsi"/>
                <w:bCs/>
                <w:sz w:val="20"/>
                <w:szCs w:val="20"/>
              </w:rPr>
              <w:t>Other community members who have not lost their houses but otherwise impacted by the floods (</w:t>
            </w:r>
            <w:r w:rsidR="00D16DFB" w:rsidRPr="00BD42DD">
              <w:rPr>
                <w:rFonts w:cstheme="minorHAnsi"/>
                <w:bCs/>
                <w:sz w:val="20"/>
                <w:szCs w:val="20"/>
              </w:rPr>
              <w:t>e.g.</w:t>
            </w:r>
            <w:r w:rsidRPr="00BD42DD">
              <w:rPr>
                <w:rFonts w:cstheme="minorHAnsi"/>
                <w:bCs/>
                <w:sz w:val="20"/>
                <w:szCs w:val="20"/>
              </w:rPr>
              <w:t>, farmers who have lost their crops)</w:t>
            </w:r>
          </w:p>
          <w:p w14:paraId="724EC525" w14:textId="77777777" w:rsidR="00BD42DD" w:rsidRPr="00BD42DD" w:rsidRDefault="00BD42DD" w:rsidP="00C911A5">
            <w:pPr>
              <w:numPr>
                <w:ilvl w:val="0"/>
                <w:numId w:val="8"/>
              </w:numPr>
              <w:jc w:val="both"/>
              <w:rPr>
                <w:rFonts w:cstheme="minorHAnsi"/>
                <w:bCs/>
                <w:sz w:val="20"/>
                <w:szCs w:val="20"/>
              </w:rPr>
            </w:pPr>
            <w:r w:rsidRPr="00BD42DD">
              <w:rPr>
                <w:rFonts w:cstheme="minorHAnsi"/>
                <w:bCs/>
                <w:sz w:val="20"/>
                <w:szCs w:val="20"/>
              </w:rPr>
              <w:t>Village committees</w:t>
            </w:r>
          </w:p>
          <w:p w14:paraId="6CCA7CDB" w14:textId="77777777" w:rsidR="00BD42DD" w:rsidRPr="008E43D4" w:rsidRDefault="00BD42DD" w:rsidP="00C911A5">
            <w:pPr>
              <w:numPr>
                <w:ilvl w:val="0"/>
                <w:numId w:val="8"/>
              </w:numPr>
              <w:jc w:val="both"/>
              <w:rPr>
                <w:rFonts w:cstheme="minorHAnsi"/>
                <w:bCs/>
                <w:sz w:val="20"/>
                <w:szCs w:val="20"/>
              </w:rPr>
            </w:pPr>
            <w:r w:rsidRPr="00BD42DD">
              <w:rPr>
                <w:rFonts w:cstheme="minorHAnsi"/>
                <w:bCs/>
                <w:sz w:val="20"/>
                <w:szCs w:val="20"/>
              </w:rPr>
              <w:lastRenderedPageBreak/>
              <w:t>Village elders</w:t>
            </w:r>
          </w:p>
          <w:p w14:paraId="3BF24886" w14:textId="758790CA" w:rsidR="00BD42DD" w:rsidRPr="008E43D4" w:rsidRDefault="00BD42DD" w:rsidP="00C911A5">
            <w:pPr>
              <w:numPr>
                <w:ilvl w:val="0"/>
                <w:numId w:val="8"/>
              </w:numPr>
              <w:jc w:val="both"/>
              <w:rPr>
                <w:rFonts w:cstheme="minorHAnsi"/>
                <w:bCs/>
                <w:sz w:val="20"/>
                <w:szCs w:val="20"/>
              </w:rPr>
            </w:pPr>
            <w:r w:rsidRPr="008E43D4">
              <w:rPr>
                <w:rFonts w:cstheme="minorHAnsi"/>
                <w:bCs/>
                <w:sz w:val="20"/>
                <w:szCs w:val="20"/>
              </w:rPr>
              <w:t>Community based organizations</w:t>
            </w:r>
          </w:p>
        </w:tc>
        <w:tc>
          <w:tcPr>
            <w:tcW w:w="3728" w:type="dxa"/>
          </w:tcPr>
          <w:p w14:paraId="2160D1B4" w14:textId="77777777" w:rsidR="00484565" w:rsidRPr="008E43D4" w:rsidRDefault="00BD42DD" w:rsidP="00C911A5">
            <w:pPr>
              <w:pStyle w:val="ListParagraph"/>
              <w:numPr>
                <w:ilvl w:val="0"/>
                <w:numId w:val="9"/>
              </w:numPr>
              <w:jc w:val="both"/>
              <w:rPr>
                <w:rFonts w:asciiTheme="minorHAnsi" w:hAnsiTheme="minorHAnsi" w:cstheme="minorHAnsi"/>
                <w:bCs/>
                <w:sz w:val="20"/>
                <w:szCs w:val="20"/>
              </w:rPr>
            </w:pPr>
            <w:r w:rsidRPr="008E43D4">
              <w:rPr>
                <w:rFonts w:asciiTheme="minorHAnsi" w:hAnsiTheme="minorHAnsi" w:cstheme="minorHAnsi"/>
                <w:bCs/>
                <w:sz w:val="20"/>
                <w:szCs w:val="20"/>
              </w:rPr>
              <w:lastRenderedPageBreak/>
              <w:t>High</w:t>
            </w:r>
          </w:p>
          <w:p w14:paraId="4815E326" w14:textId="4E47BCC3" w:rsidR="00BD42DD" w:rsidRPr="008E43D4" w:rsidRDefault="00E44299" w:rsidP="00C911A5">
            <w:pPr>
              <w:pStyle w:val="ListParagraph"/>
              <w:numPr>
                <w:ilvl w:val="0"/>
                <w:numId w:val="9"/>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672A3725" w14:textId="60A10F06" w:rsidR="00E44299" w:rsidRPr="008E43D4" w:rsidRDefault="00E44299" w:rsidP="00C911A5">
            <w:pPr>
              <w:pStyle w:val="ListParagraph"/>
              <w:numPr>
                <w:ilvl w:val="0"/>
                <w:numId w:val="9"/>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6E44FE7B" w14:textId="21D3A5ED" w:rsidR="00E44299" w:rsidRPr="008E43D4" w:rsidRDefault="00E44299" w:rsidP="00C911A5">
            <w:pPr>
              <w:pStyle w:val="ListParagraph"/>
              <w:numPr>
                <w:ilvl w:val="0"/>
                <w:numId w:val="9"/>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56E13C7F" w14:textId="744E6D21" w:rsidR="00E44299" w:rsidRPr="008E43D4" w:rsidRDefault="00E44299" w:rsidP="00C911A5">
            <w:pPr>
              <w:pStyle w:val="ListParagraph"/>
              <w:numPr>
                <w:ilvl w:val="0"/>
                <w:numId w:val="9"/>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21FAF569" w14:textId="6CA4D805" w:rsidR="00E44299" w:rsidRPr="008E43D4" w:rsidRDefault="00E44299" w:rsidP="00C911A5">
            <w:pPr>
              <w:pStyle w:val="ListParagraph"/>
              <w:numPr>
                <w:ilvl w:val="0"/>
                <w:numId w:val="9"/>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142AD05C" w14:textId="03C280F6" w:rsidR="00E44299" w:rsidRPr="008E43D4" w:rsidRDefault="00E44299" w:rsidP="00C911A5">
            <w:pPr>
              <w:pStyle w:val="ListParagraph"/>
              <w:numPr>
                <w:ilvl w:val="0"/>
                <w:numId w:val="9"/>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541980BC" w14:textId="6CEC8CAB" w:rsidR="00E44299" w:rsidRPr="008E43D4" w:rsidRDefault="00E44299" w:rsidP="00C911A5">
            <w:pPr>
              <w:pStyle w:val="ListParagraph"/>
              <w:numPr>
                <w:ilvl w:val="0"/>
                <w:numId w:val="9"/>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174A18CD" w14:textId="4F930066" w:rsidR="00E44299" w:rsidRPr="008E43D4" w:rsidRDefault="00E44299" w:rsidP="00C911A5">
            <w:pPr>
              <w:pStyle w:val="ListParagraph"/>
              <w:numPr>
                <w:ilvl w:val="0"/>
                <w:numId w:val="9"/>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7D394D99" w14:textId="6B9D5DDC" w:rsidR="00E44299" w:rsidRPr="008E43D4" w:rsidRDefault="00E44299" w:rsidP="00C911A5">
            <w:pPr>
              <w:pStyle w:val="ListParagraph"/>
              <w:numPr>
                <w:ilvl w:val="0"/>
                <w:numId w:val="9"/>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tc>
      </w:tr>
      <w:tr w:rsidR="00484565" w:rsidRPr="008E43D4" w14:paraId="76A80E80" w14:textId="1A62D122" w:rsidTr="00484565">
        <w:tc>
          <w:tcPr>
            <w:tcW w:w="1561" w:type="dxa"/>
          </w:tcPr>
          <w:p w14:paraId="009A2BD5" w14:textId="7C5EC6AC" w:rsidR="00484565" w:rsidRPr="008E43D4" w:rsidRDefault="00E44299" w:rsidP="00C911A5">
            <w:pPr>
              <w:jc w:val="both"/>
              <w:rPr>
                <w:rFonts w:cstheme="minorHAnsi"/>
                <w:bCs/>
                <w:sz w:val="20"/>
                <w:szCs w:val="20"/>
              </w:rPr>
            </w:pPr>
            <w:r w:rsidRPr="008E43D4">
              <w:rPr>
                <w:rFonts w:cstheme="minorHAnsi"/>
                <w:bCs/>
                <w:sz w:val="20"/>
                <w:szCs w:val="20"/>
              </w:rPr>
              <w:t>Private Sector</w:t>
            </w:r>
          </w:p>
        </w:tc>
        <w:tc>
          <w:tcPr>
            <w:tcW w:w="4061" w:type="dxa"/>
          </w:tcPr>
          <w:p w14:paraId="1AC2C46A" w14:textId="77777777" w:rsidR="00484565" w:rsidRPr="008E43D4" w:rsidRDefault="00FD2788" w:rsidP="00C911A5">
            <w:pPr>
              <w:pStyle w:val="ListParagraph"/>
              <w:numPr>
                <w:ilvl w:val="0"/>
                <w:numId w:val="10"/>
              </w:numPr>
              <w:jc w:val="both"/>
              <w:rPr>
                <w:rFonts w:asciiTheme="minorHAnsi" w:hAnsiTheme="minorHAnsi" w:cstheme="minorHAnsi"/>
                <w:bCs/>
                <w:sz w:val="20"/>
                <w:szCs w:val="20"/>
              </w:rPr>
            </w:pPr>
            <w:r w:rsidRPr="008E43D4">
              <w:rPr>
                <w:rFonts w:asciiTheme="minorHAnsi" w:hAnsiTheme="minorHAnsi" w:cstheme="minorHAnsi"/>
                <w:bCs/>
                <w:sz w:val="20"/>
                <w:szCs w:val="20"/>
              </w:rPr>
              <w:t>Balochistan Rural Support Program</w:t>
            </w:r>
          </w:p>
          <w:p w14:paraId="7995C593" w14:textId="77777777" w:rsidR="00FD2788" w:rsidRPr="008E43D4" w:rsidRDefault="00FD2788" w:rsidP="00C911A5">
            <w:pPr>
              <w:pStyle w:val="ListParagraph"/>
              <w:numPr>
                <w:ilvl w:val="0"/>
                <w:numId w:val="10"/>
              </w:numPr>
              <w:jc w:val="both"/>
              <w:rPr>
                <w:rFonts w:asciiTheme="minorHAnsi" w:hAnsiTheme="minorHAnsi" w:cstheme="minorHAnsi"/>
                <w:bCs/>
                <w:sz w:val="20"/>
                <w:szCs w:val="20"/>
              </w:rPr>
            </w:pPr>
            <w:r w:rsidRPr="008E43D4">
              <w:rPr>
                <w:rFonts w:asciiTheme="minorHAnsi" w:hAnsiTheme="minorHAnsi" w:cstheme="minorHAnsi"/>
                <w:bCs/>
                <w:sz w:val="20"/>
                <w:szCs w:val="20"/>
              </w:rPr>
              <w:t>Sindh Balochistan Rice Millers and Traders Association</w:t>
            </w:r>
          </w:p>
          <w:p w14:paraId="36491736" w14:textId="77777777" w:rsidR="00FD2788" w:rsidRPr="008E43D4" w:rsidRDefault="00FD2788" w:rsidP="00C911A5">
            <w:pPr>
              <w:pStyle w:val="ListParagraph"/>
              <w:numPr>
                <w:ilvl w:val="0"/>
                <w:numId w:val="10"/>
              </w:numPr>
              <w:jc w:val="both"/>
              <w:rPr>
                <w:rFonts w:asciiTheme="minorHAnsi" w:hAnsiTheme="minorHAnsi" w:cstheme="minorHAnsi"/>
                <w:bCs/>
                <w:sz w:val="20"/>
                <w:szCs w:val="20"/>
              </w:rPr>
            </w:pPr>
            <w:r w:rsidRPr="008E43D4">
              <w:rPr>
                <w:rFonts w:asciiTheme="minorHAnsi" w:hAnsiTheme="minorHAnsi" w:cstheme="minorHAnsi"/>
                <w:bCs/>
                <w:sz w:val="20"/>
                <w:szCs w:val="20"/>
              </w:rPr>
              <w:t>Balochistan Dairy Farmers Association</w:t>
            </w:r>
          </w:p>
          <w:p w14:paraId="7BE36B32" w14:textId="6FBB183A" w:rsidR="00FD2788" w:rsidRPr="008E43D4" w:rsidRDefault="00D16DFB" w:rsidP="00C911A5">
            <w:pPr>
              <w:pStyle w:val="ListParagraph"/>
              <w:numPr>
                <w:ilvl w:val="0"/>
                <w:numId w:val="10"/>
              </w:numPr>
              <w:jc w:val="both"/>
              <w:rPr>
                <w:rFonts w:asciiTheme="minorHAnsi" w:hAnsiTheme="minorHAnsi" w:cstheme="minorHAnsi"/>
                <w:bCs/>
                <w:sz w:val="20"/>
                <w:szCs w:val="20"/>
              </w:rPr>
            </w:pPr>
            <w:r w:rsidRPr="008E43D4">
              <w:rPr>
                <w:rFonts w:asciiTheme="minorHAnsi" w:hAnsiTheme="minorHAnsi" w:cstheme="minorHAnsi"/>
                <w:bCs/>
                <w:sz w:val="20"/>
                <w:szCs w:val="20"/>
              </w:rPr>
              <w:t>Traders’</w:t>
            </w:r>
            <w:r w:rsidR="00FD2788" w:rsidRPr="008E43D4">
              <w:rPr>
                <w:rFonts w:asciiTheme="minorHAnsi" w:hAnsiTheme="minorHAnsi" w:cstheme="minorHAnsi"/>
                <w:bCs/>
                <w:sz w:val="20"/>
                <w:szCs w:val="20"/>
              </w:rPr>
              <w:t xml:space="preserve"> association</w:t>
            </w:r>
          </w:p>
          <w:p w14:paraId="090C3412" w14:textId="77777777" w:rsidR="004B2024" w:rsidRPr="008E43D4" w:rsidRDefault="004B2024" w:rsidP="00C911A5">
            <w:pPr>
              <w:pStyle w:val="ListParagraph"/>
              <w:numPr>
                <w:ilvl w:val="0"/>
                <w:numId w:val="10"/>
              </w:numPr>
              <w:jc w:val="both"/>
              <w:rPr>
                <w:rFonts w:asciiTheme="minorHAnsi" w:hAnsiTheme="minorHAnsi" w:cstheme="minorHAnsi"/>
                <w:bCs/>
                <w:sz w:val="20"/>
                <w:szCs w:val="20"/>
              </w:rPr>
            </w:pPr>
            <w:r w:rsidRPr="008E43D4">
              <w:rPr>
                <w:rFonts w:asciiTheme="minorHAnsi" w:hAnsiTheme="minorHAnsi" w:cstheme="minorHAnsi"/>
                <w:bCs/>
                <w:sz w:val="20"/>
                <w:szCs w:val="20"/>
              </w:rPr>
              <w:t>Cotton ginners association</w:t>
            </w:r>
          </w:p>
          <w:p w14:paraId="3DE7CC51" w14:textId="77777777" w:rsidR="004B2024" w:rsidRPr="008E43D4" w:rsidRDefault="004B2024" w:rsidP="00C911A5">
            <w:pPr>
              <w:pStyle w:val="ListParagraph"/>
              <w:numPr>
                <w:ilvl w:val="0"/>
                <w:numId w:val="10"/>
              </w:numPr>
              <w:jc w:val="both"/>
              <w:rPr>
                <w:rFonts w:asciiTheme="minorHAnsi" w:hAnsiTheme="minorHAnsi" w:cstheme="minorHAnsi"/>
                <w:bCs/>
                <w:sz w:val="20"/>
                <w:szCs w:val="20"/>
              </w:rPr>
            </w:pPr>
            <w:r w:rsidRPr="008E43D4">
              <w:rPr>
                <w:rFonts w:asciiTheme="minorHAnsi" w:hAnsiTheme="minorHAnsi" w:cstheme="minorHAnsi"/>
                <w:bCs/>
                <w:sz w:val="20"/>
                <w:szCs w:val="20"/>
              </w:rPr>
              <w:t xml:space="preserve">Poultry farmers and poultry traders </w:t>
            </w:r>
          </w:p>
          <w:p w14:paraId="0295FD69" w14:textId="77777777" w:rsidR="004B2024" w:rsidRPr="008E43D4" w:rsidRDefault="004B2024" w:rsidP="00C911A5">
            <w:pPr>
              <w:pStyle w:val="ListParagraph"/>
              <w:numPr>
                <w:ilvl w:val="0"/>
                <w:numId w:val="10"/>
              </w:numPr>
              <w:jc w:val="both"/>
              <w:rPr>
                <w:rFonts w:asciiTheme="minorHAnsi" w:hAnsiTheme="minorHAnsi" w:cstheme="minorHAnsi"/>
                <w:bCs/>
                <w:sz w:val="20"/>
                <w:szCs w:val="20"/>
              </w:rPr>
            </w:pPr>
            <w:r w:rsidRPr="008E43D4">
              <w:rPr>
                <w:rFonts w:asciiTheme="minorHAnsi" w:hAnsiTheme="minorHAnsi" w:cstheme="minorHAnsi"/>
                <w:bCs/>
                <w:sz w:val="20"/>
                <w:szCs w:val="20"/>
              </w:rPr>
              <w:t xml:space="preserve">Daily wage earners </w:t>
            </w:r>
          </w:p>
          <w:p w14:paraId="11278B37" w14:textId="77777777" w:rsidR="004B2024" w:rsidRPr="008E43D4" w:rsidRDefault="004B2024" w:rsidP="00C911A5">
            <w:pPr>
              <w:pStyle w:val="ListParagraph"/>
              <w:numPr>
                <w:ilvl w:val="0"/>
                <w:numId w:val="10"/>
              </w:numPr>
              <w:jc w:val="both"/>
              <w:rPr>
                <w:rFonts w:asciiTheme="minorHAnsi" w:hAnsiTheme="minorHAnsi" w:cstheme="minorHAnsi"/>
                <w:bCs/>
                <w:sz w:val="20"/>
                <w:szCs w:val="20"/>
              </w:rPr>
            </w:pPr>
            <w:r w:rsidRPr="008E43D4">
              <w:rPr>
                <w:rFonts w:asciiTheme="minorHAnsi" w:hAnsiTheme="minorHAnsi" w:cstheme="minorHAnsi"/>
                <w:bCs/>
                <w:sz w:val="20"/>
                <w:szCs w:val="20"/>
              </w:rPr>
              <w:t xml:space="preserve">Shop keepers </w:t>
            </w:r>
          </w:p>
          <w:p w14:paraId="0C3D519D" w14:textId="77777777" w:rsidR="004B2024" w:rsidRPr="008E43D4" w:rsidRDefault="004B2024" w:rsidP="00C911A5">
            <w:pPr>
              <w:pStyle w:val="ListParagraph"/>
              <w:numPr>
                <w:ilvl w:val="0"/>
                <w:numId w:val="10"/>
              </w:numPr>
              <w:jc w:val="both"/>
              <w:rPr>
                <w:rFonts w:asciiTheme="minorHAnsi" w:hAnsiTheme="minorHAnsi" w:cstheme="minorHAnsi"/>
                <w:bCs/>
                <w:sz w:val="20"/>
                <w:szCs w:val="20"/>
              </w:rPr>
            </w:pPr>
            <w:r w:rsidRPr="008E43D4">
              <w:rPr>
                <w:rFonts w:asciiTheme="minorHAnsi" w:hAnsiTheme="minorHAnsi" w:cstheme="minorHAnsi"/>
                <w:bCs/>
                <w:sz w:val="20"/>
                <w:szCs w:val="20"/>
              </w:rPr>
              <w:t xml:space="preserve">Seeds, </w:t>
            </w:r>
            <w:proofErr w:type="gramStart"/>
            <w:r w:rsidRPr="008E43D4">
              <w:rPr>
                <w:rFonts w:asciiTheme="minorHAnsi" w:hAnsiTheme="minorHAnsi" w:cstheme="minorHAnsi"/>
                <w:bCs/>
                <w:sz w:val="20"/>
                <w:szCs w:val="20"/>
              </w:rPr>
              <w:t>fertilizer</w:t>
            </w:r>
            <w:proofErr w:type="gramEnd"/>
            <w:r w:rsidRPr="008E43D4">
              <w:rPr>
                <w:rFonts w:asciiTheme="minorHAnsi" w:hAnsiTheme="minorHAnsi" w:cstheme="minorHAnsi"/>
                <w:bCs/>
                <w:sz w:val="20"/>
                <w:szCs w:val="20"/>
              </w:rPr>
              <w:t xml:space="preserve"> and pesticide dealers</w:t>
            </w:r>
          </w:p>
          <w:p w14:paraId="5AEC7486" w14:textId="77777777" w:rsidR="004B2024" w:rsidRPr="008E43D4" w:rsidRDefault="004B2024" w:rsidP="00C911A5">
            <w:pPr>
              <w:pStyle w:val="ListParagraph"/>
              <w:numPr>
                <w:ilvl w:val="0"/>
                <w:numId w:val="10"/>
              </w:numPr>
              <w:jc w:val="both"/>
              <w:rPr>
                <w:rFonts w:asciiTheme="minorHAnsi" w:hAnsiTheme="minorHAnsi" w:cstheme="minorHAnsi"/>
                <w:bCs/>
                <w:sz w:val="20"/>
                <w:szCs w:val="20"/>
              </w:rPr>
            </w:pPr>
            <w:r w:rsidRPr="008E43D4">
              <w:rPr>
                <w:rFonts w:asciiTheme="minorHAnsi" w:hAnsiTheme="minorHAnsi" w:cstheme="minorHAnsi"/>
                <w:bCs/>
                <w:sz w:val="20"/>
                <w:szCs w:val="20"/>
              </w:rPr>
              <w:t xml:space="preserve">Apple orchards owners </w:t>
            </w:r>
          </w:p>
          <w:p w14:paraId="4F679E6C" w14:textId="77777777" w:rsidR="004B2024" w:rsidRPr="008E43D4" w:rsidRDefault="004B2024" w:rsidP="00C911A5">
            <w:pPr>
              <w:pStyle w:val="ListParagraph"/>
              <w:numPr>
                <w:ilvl w:val="0"/>
                <w:numId w:val="10"/>
              </w:numPr>
              <w:jc w:val="both"/>
              <w:rPr>
                <w:rFonts w:asciiTheme="minorHAnsi" w:hAnsiTheme="minorHAnsi" w:cstheme="minorHAnsi"/>
                <w:bCs/>
                <w:sz w:val="20"/>
                <w:szCs w:val="20"/>
              </w:rPr>
            </w:pPr>
            <w:r w:rsidRPr="008E43D4">
              <w:rPr>
                <w:rFonts w:asciiTheme="minorHAnsi" w:hAnsiTheme="minorHAnsi" w:cstheme="minorHAnsi"/>
                <w:bCs/>
                <w:sz w:val="20"/>
                <w:szCs w:val="20"/>
              </w:rPr>
              <w:t xml:space="preserve">Pomegranate orchards owners </w:t>
            </w:r>
          </w:p>
          <w:p w14:paraId="1627DD38" w14:textId="77777777" w:rsidR="004B2024" w:rsidRPr="008E43D4" w:rsidRDefault="004B2024" w:rsidP="00C911A5">
            <w:pPr>
              <w:pStyle w:val="ListParagraph"/>
              <w:numPr>
                <w:ilvl w:val="0"/>
                <w:numId w:val="10"/>
              </w:numPr>
              <w:jc w:val="both"/>
              <w:rPr>
                <w:rFonts w:asciiTheme="minorHAnsi" w:hAnsiTheme="minorHAnsi" w:cstheme="minorHAnsi"/>
                <w:bCs/>
                <w:sz w:val="20"/>
                <w:szCs w:val="20"/>
              </w:rPr>
            </w:pPr>
            <w:r w:rsidRPr="008E43D4">
              <w:rPr>
                <w:rFonts w:asciiTheme="minorHAnsi" w:hAnsiTheme="minorHAnsi" w:cstheme="minorHAnsi"/>
                <w:bCs/>
                <w:sz w:val="20"/>
                <w:szCs w:val="20"/>
              </w:rPr>
              <w:t xml:space="preserve">Agriculture machinery owners </w:t>
            </w:r>
          </w:p>
          <w:p w14:paraId="510362B3" w14:textId="77777777" w:rsidR="004B2024" w:rsidRPr="008E43D4" w:rsidRDefault="004B2024" w:rsidP="00C911A5">
            <w:pPr>
              <w:pStyle w:val="ListParagraph"/>
              <w:numPr>
                <w:ilvl w:val="0"/>
                <w:numId w:val="10"/>
              </w:numPr>
              <w:jc w:val="both"/>
              <w:rPr>
                <w:rFonts w:asciiTheme="minorHAnsi" w:hAnsiTheme="minorHAnsi" w:cstheme="minorHAnsi"/>
                <w:bCs/>
                <w:sz w:val="20"/>
                <w:szCs w:val="20"/>
              </w:rPr>
            </w:pPr>
            <w:r w:rsidRPr="008E43D4">
              <w:rPr>
                <w:rFonts w:asciiTheme="minorHAnsi" w:hAnsiTheme="minorHAnsi" w:cstheme="minorHAnsi"/>
                <w:bCs/>
                <w:sz w:val="20"/>
                <w:szCs w:val="20"/>
              </w:rPr>
              <w:t>Artisans of rural markets</w:t>
            </w:r>
          </w:p>
          <w:p w14:paraId="4CB7AAC8" w14:textId="77777777" w:rsidR="004B2024" w:rsidRPr="008E43D4" w:rsidRDefault="004B2024" w:rsidP="00C911A5">
            <w:pPr>
              <w:pStyle w:val="ListParagraph"/>
              <w:numPr>
                <w:ilvl w:val="0"/>
                <w:numId w:val="10"/>
              </w:numPr>
              <w:jc w:val="both"/>
              <w:rPr>
                <w:rFonts w:asciiTheme="minorHAnsi" w:hAnsiTheme="minorHAnsi" w:cstheme="minorHAnsi"/>
                <w:bCs/>
                <w:sz w:val="20"/>
                <w:szCs w:val="20"/>
              </w:rPr>
            </w:pPr>
            <w:r w:rsidRPr="008E43D4">
              <w:rPr>
                <w:rFonts w:asciiTheme="minorHAnsi" w:hAnsiTheme="minorHAnsi" w:cstheme="minorHAnsi"/>
                <w:bCs/>
                <w:sz w:val="20"/>
                <w:szCs w:val="20"/>
              </w:rPr>
              <w:t>Micro-Finance Institutions</w:t>
            </w:r>
          </w:p>
          <w:p w14:paraId="456F5783" w14:textId="77777777" w:rsidR="004B2024" w:rsidRPr="008E43D4" w:rsidRDefault="004B2024" w:rsidP="00C911A5">
            <w:pPr>
              <w:pStyle w:val="ListParagraph"/>
              <w:numPr>
                <w:ilvl w:val="0"/>
                <w:numId w:val="10"/>
              </w:numPr>
              <w:jc w:val="both"/>
              <w:rPr>
                <w:rFonts w:asciiTheme="minorHAnsi" w:hAnsiTheme="minorHAnsi" w:cstheme="minorHAnsi"/>
                <w:bCs/>
                <w:sz w:val="20"/>
                <w:szCs w:val="20"/>
              </w:rPr>
            </w:pPr>
            <w:r w:rsidRPr="008E43D4">
              <w:rPr>
                <w:rFonts w:asciiTheme="minorHAnsi" w:hAnsiTheme="minorHAnsi" w:cstheme="minorHAnsi"/>
                <w:bCs/>
                <w:sz w:val="20"/>
                <w:szCs w:val="20"/>
              </w:rPr>
              <w:t>Transporters associations</w:t>
            </w:r>
          </w:p>
          <w:p w14:paraId="2860B0C8" w14:textId="77777777" w:rsidR="004B2024" w:rsidRPr="008E43D4" w:rsidRDefault="004B2024" w:rsidP="00C911A5">
            <w:pPr>
              <w:pStyle w:val="ListParagraph"/>
              <w:numPr>
                <w:ilvl w:val="0"/>
                <w:numId w:val="10"/>
              </w:numPr>
              <w:jc w:val="both"/>
              <w:rPr>
                <w:rFonts w:asciiTheme="minorHAnsi" w:hAnsiTheme="minorHAnsi" w:cstheme="minorHAnsi"/>
                <w:bCs/>
                <w:sz w:val="20"/>
                <w:szCs w:val="20"/>
              </w:rPr>
            </w:pPr>
            <w:r w:rsidRPr="008E43D4">
              <w:rPr>
                <w:rFonts w:asciiTheme="minorHAnsi" w:hAnsiTheme="minorHAnsi" w:cstheme="minorHAnsi"/>
                <w:bCs/>
                <w:sz w:val="20"/>
                <w:szCs w:val="20"/>
              </w:rPr>
              <w:t xml:space="preserve">Suppliers of construction materials </w:t>
            </w:r>
          </w:p>
          <w:p w14:paraId="3D5ADA81" w14:textId="77777777" w:rsidR="00877E66" w:rsidRPr="008E43D4" w:rsidRDefault="00877E66" w:rsidP="00C911A5">
            <w:pPr>
              <w:pStyle w:val="ListParagraph"/>
              <w:numPr>
                <w:ilvl w:val="0"/>
                <w:numId w:val="10"/>
              </w:numPr>
              <w:jc w:val="both"/>
              <w:rPr>
                <w:rFonts w:asciiTheme="minorHAnsi" w:hAnsiTheme="minorHAnsi" w:cstheme="minorHAnsi"/>
                <w:bCs/>
                <w:sz w:val="20"/>
                <w:szCs w:val="20"/>
              </w:rPr>
            </w:pPr>
            <w:r w:rsidRPr="008E43D4">
              <w:rPr>
                <w:rFonts w:asciiTheme="minorHAnsi" w:hAnsiTheme="minorHAnsi" w:cstheme="minorHAnsi"/>
                <w:bCs/>
                <w:sz w:val="20"/>
                <w:szCs w:val="20"/>
              </w:rPr>
              <w:t>Fish farm owners</w:t>
            </w:r>
          </w:p>
          <w:p w14:paraId="4A459B49" w14:textId="77777777" w:rsidR="00877E66" w:rsidRPr="008E43D4" w:rsidRDefault="00877E66" w:rsidP="00C911A5">
            <w:pPr>
              <w:pStyle w:val="ListParagraph"/>
              <w:numPr>
                <w:ilvl w:val="0"/>
                <w:numId w:val="10"/>
              </w:numPr>
              <w:jc w:val="both"/>
              <w:rPr>
                <w:rFonts w:asciiTheme="minorHAnsi" w:hAnsiTheme="minorHAnsi" w:cstheme="minorHAnsi"/>
                <w:bCs/>
                <w:sz w:val="20"/>
                <w:szCs w:val="20"/>
              </w:rPr>
            </w:pPr>
            <w:r w:rsidRPr="008E43D4">
              <w:rPr>
                <w:rFonts w:asciiTheme="minorHAnsi" w:hAnsiTheme="minorHAnsi" w:cstheme="minorHAnsi"/>
                <w:bCs/>
                <w:sz w:val="20"/>
                <w:szCs w:val="20"/>
              </w:rPr>
              <w:t xml:space="preserve">Veterinary service providers </w:t>
            </w:r>
          </w:p>
          <w:p w14:paraId="35902A00" w14:textId="1F50D887" w:rsidR="00877E66" w:rsidRPr="008E43D4" w:rsidRDefault="00877E66" w:rsidP="00C911A5">
            <w:pPr>
              <w:pStyle w:val="ListParagraph"/>
              <w:numPr>
                <w:ilvl w:val="0"/>
                <w:numId w:val="10"/>
              </w:numPr>
              <w:jc w:val="both"/>
              <w:rPr>
                <w:rFonts w:asciiTheme="minorHAnsi" w:hAnsiTheme="minorHAnsi" w:cstheme="minorHAnsi"/>
                <w:bCs/>
                <w:sz w:val="20"/>
                <w:szCs w:val="20"/>
              </w:rPr>
            </w:pPr>
            <w:proofErr w:type="gramStart"/>
            <w:r w:rsidRPr="008E43D4">
              <w:rPr>
                <w:rFonts w:asciiTheme="minorHAnsi" w:hAnsiTheme="minorHAnsi" w:cstheme="minorHAnsi"/>
                <w:bCs/>
                <w:sz w:val="20"/>
                <w:szCs w:val="20"/>
              </w:rPr>
              <w:t>Middle men</w:t>
            </w:r>
            <w:proofErr w:type="gramEnd"/>
            <w:r w:rsidRPr="008E43D4">
              <w:rPr>
                <w:rFonts w:asciiTheme="minorHAnsi" w:hAnsiTheme="minorHAnsi" w:cstheme="minorHAnsi"/>
                <w:bCs/>
                <w:sz w:val="20"/>
                <w:szCs w:val="20"/>
              </w:rPr>
              <w:t xml:space="preserve"> in markets </w:t>
            </w:r>
          </w:p>
        </w:tc>
        <w:tc>
          <w:tcPr>
            <w:tcW w:w="3728" w:type="dxa"/>
          </w:tcPr>
          <w:p w14:paraId="241C93F7" w14:textId="77777777" w:rsidR="00484565" w:rsidRPr="008E43D4" w:rsidRDefault="00877E66" w:rsidP="00C911A5">
            <w:pPr>
              <w:pStyle w:val="ListParagraph"/>
              <w:numPr>
                <w:ilvl w:val="0"/>
                <w:numId w:val="11"/>
              </w:numPr>
              <w:jc w:val="both"/>
              <w:rPr>
                <w:rFonts w:asciiTheme="minorHAnsi" w:hAnsiTheme="minorHAnsi" w:cstheme="minorHAnsi"/>
                <w:bCs/>
                <w:sz w:val="20"/>
                <w:szCs w:val="20"/>
              </w:rPr>
            </w:pPr>
            <w:r w:rsidRPr="008E43D4">
              <w:rPr>
                <w:rFonts w:asciiTheme="minorHAnsi" w:hAnsiTheme="minorHAnsi" w:cstheme="minorHAnsi"/>
                <w:bCs/>
                <w:sz w:val="20"/>
                <w:szCs w:val="20"/>
              </w:rPr>
              <w:t xml:space="preserve">High </w:t>
            </w:r>
          </w:p>
          <w:p w14:paraId="743B3C08" w14:textId="484138E5" w:rsidR="00877E66" w:rsidRPr="008E43D4" w:rsidRDefault="00877E66" w:rsidP="00C911A5">
            <w:pPr>
              <w:pStyle w:val="ListParagraph"/>
              <w:numPr>
                <w:ilvl w:val="0"/>
                <w:numId w:val="11"/>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750E5575" w14:textId="6696494F" w:rsidR="00877E66" w:rsidRPr="008E43D4" w:rsidRDefault="00877E66" w:rsidP="00C911A5">
            <w:pPr>
              <w:pStyle w:val="ListParagraph"/>
              <w:numPr>
                <w:ilvl w:val="0"/>
                <w:numId w:val="11"/>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7D305A90" w14:textId="3939C87F" w:rsidR="00877E66" w:rsidRPr="008E43D4" w:rsidRDefault="00877E66" w:rsidP="00C911A5">
            <w:pPr>
              <w:pStyle w:val="ListParagraph"/>
              <w:numPr>
                <w:ilvl w:val="0"/>
                <w:numId w:val="11"/>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3034E6F7" w14:textId="5FF244EC" w:rsidR="00877E66" w:rsidRPr="008E43D4" w:rsidRDefault="00877E66" w:rsidP="00C911A5">
            <w:pPr>
              <w:pStyle w:val="ListParagraph"/>
              <w:numPr>
                <w:ilvl w:val="0"/>
                <w:numId w:val="11"/>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0754BEC5" w14:textId="5398C46C" w:rsidR="00877E66" w:rsidRPr="008E43D4" w:rsidRDefault="00877E66" w:rsidP="00C911A5">
            <w:pPr>
              <w:pStyle w:val="ListParagraph"/>
              <w:numPr>
                <w:ilvl w:val="0"/>
                <w:numId w:val="11"/>
              </w:numPr>
              <w:jc w:val="both"/>
              <w:rPr>
                <w:rFonts w:asciiTheme="minorHAnsi" w:hAnsiTheme="minorHAnsi" w:cstheme="minorHAnsi"/>
                <w:bCs/>
                <w:sz w:val="20"/>
                <w:szCs w:val="20"/>
              </w:rPr>
            </w:pPr>
            <w:r w:rsidRPr="008E43D4">
              <w:rPr>
                <w:rFonts w:asciiTheme="minorHAnsi" w:hAnsiTheme="minorHAnsi" w:cstheme="minorHAnsi"/>
                <w:bCs/>
                <w:sz w:val="20"/>
                <w:szCs w:val="20"/>
              </w:rPr>
              <w:t>Medium</w:t>
            </w:r>
          </w:p>
          <w:p w14:paraId="6BEB56F9" w14:textId="16305690" w:rsidR="00877E66" w:rsidRPr="008E43D4" w:rsidRDefault="00877E66" w:rsidP="00C911A5">
            <w:pPr>
              <w:pStyle w:val="ListParagraph"/>
              <w:numPr>
                <w:ilvl w:val="0"/>
                <w:numId w:val="11"/>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4E8A5053" w14:textId="2EF4D383" w:rsidR="00877E66" w:rsidRPr="008E43D4" w:rsidRDefault="00877E66" w:rsidP="00C911A5">
            <w:pPr>
              <w:pStyle w:val="ListParagraph"/>
              <w:numPr>
                <w:ilvl w:val="0"/>
                <w:numId w:val="11"/>
              </w:numPr>
              <w:jc w:val="both"/>
              <w:rPr>
                <w:rFonts w:asciiTheme="minorHAnsi" w:hAnsiTheme="minorHAnsi" w:cstheme="minorHAnsi"/>
                <w:bCs/>
                <w:sz w:val="20"/>
                <w:szCs w:val="20"/>
              </w:rPr>
            </w:pPr>
            <w:r w:rsidRPr="008E43D4">
              <w:rPr>
                <w:rFonts w:asciiTheme="minorHAnsi" w:hAnsiTheme="minorHAnsi" w:cstheme="minorHAnsi"/>
                <w:bCs/>
                <w:sz w:val="20"/>
                <w:szCs w:val="20"/>
              </w:rPr>
              <w:t>Low</w:t>
            </w:r>
          </w:p>
          <w:p w14:paraId="2CE6DDD4" w14:textId="77777777" w:rsidR="00877E66" w:rsidRPr="008E43D4" w:rsidRDefault="00877E66" w:rsidP="00C911A5">
            <w:pPr>
              <w:pStyle w:val="ListParagraph"/>
              <w:numPr>
                <w:ilvl w:val="0"/>
                <w:numId w:val="11"/>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50BB4D0A" w14:textId="77777777" w:rsidR="00877E66" w:rsidRPr="008E43D4" w:rsidRDefault="00877E66" w:rsidP="00C911A5">
            <w:pPr>
              <w:pStyle w:val="ListParagraph"/>
              <w:numPr>
                <w:ilvl w:val="0"/>
                <w:numId w:val="11"/>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759D5398" w14:textId="77777777" w:rsidR="00877E66" w:rsidRPr="008E43D4" w:rsidRDefault="00877E66" w:rsidP="00C911A5">
            <w:pPr>
              <w:pStyle w:val="ListParagraph"/>
              <w:numPr>
                <w:ilvl w:val="0"/>
                <w:numId w:val="11"/>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73F6ED9B" w14:textId="77777777" w:rsidR="00877E66" w:rsidRPr="008E43D4" w:rsidRDefault="00877E66" w:rsidP="00C911A5">
            <w:pPr>
              <w:pStyle w:val="ListParagraph"/>
              <w:numPr>
                <w:ilvl w:val="0"/>
                <w:numId w:val="11"/>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0208B6C6" w14:textId="77777777" w:rsidR="00877E66" w:rsidRPr="008E43D4" w:rsidRDefault="00877E66" w:rsidP="00C911A5">
            <w:pPr>
              <w:pStyle w:val="ListParagraph"/>
              <w:numPr>
                <w:ilvl w:val="0"/>
                <w:numId w:val="11"/>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3A753CEA" w14:textId="4FC63336" w:rsidR="00877E66" w:rsidRPr="008E43D4" w:rsidRDefault="00877E66" w:rsidP="00C911A5">
            <w:pPr>
              <w:pStyle w:val="ListParagraph"/>
              <w:numPr>
                <w:ilvl w:val="0"/>
                <w:numId w:val="11"/>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76C47C5E" w14:textId="4C267E11" w:rsidR="00877E66" w:rsidRPr="008E43D4" w:rsidRDefault="00877E66" w:rsidP="00C911A5">
            <w:pPr>
              <w:pStyle w:val="ListParagraph"/>
              <w:numPr>
                <w:ilvl w:val="0"/>
                <w:numId w:val="11"/>
              </w:numPr>
              <w:jc w:val="both"/>
              <w:rPr>
                <w:rFonts w:asciiTheme="minorHAnsi" w:hAnsiTheme="minorHAnsi" w:cstheme="minorHAnsi"/>
                <w:bCs/>
                <w:sz w:val="20"/>
                <w:szCs w:val="20"/>
              </w:rPr>
            </w:pPr>
            <w:r w:rsidRPr="008E43D4">
              <w:rPr>
                <w:rFonts w:asciiTheme="minorHAnsi" w:hAnsiTheme="minorHAnsi" w:cstheme="minorHAnsi"/>
                <w:bCs/>
                <w:sz w:val="20"/>
                <w:szCs w:val="20"/>
              </w:rPr>
              <w:t>Medium</w:t>
            </w:r>
          </w:p>
          <w:p w14:paraId="005299CE" w14:textId="5456BA83" w:rsidR="00877E66" w:rsidRPr="008E43D4" w:rsidRDefault="00877E66" w:rsidP="00C911A5">
            <w:pPr>
              <w:pStyle w:val="ListParagraph"/>
              <w:numPr>
                <w:ilvl w:val="0"/>
                <w:numId w:val="11"/>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24D3BD90" w14:textId="4D1C651D" w:rsidR="00877E66" w:rsidRPr="008E43D4" w:rsidRDefault="00877E66" w:rsidP="00C911A5">
            <w:pPr>
              <w:pStyle w:val="ListParagraph"/>
              <w:numPr>
                <w:ilvl w:val="0"/>
                <w:numId w:val="11"/>
              </w:numPr>
              <w:jc w:val="both"/>
              <w:rPr>
                <w:rFonts w:asciiTheme="minorHAnsi" w:hAnsiTheme="minorHAnsi" w:cstheme="minorHAnsi"/>
                <w:bCs/>
                <w:sz w:val="20"/>
                <w:szCs w:val="20"/>
              </w:rPr>
            </w:pPr>
            <w:r w:rsidRPr="008E43D4">
              <w:rPr>
                <w:rFonts w:asciiTheme="minorHAnsi" w:hAnsiTheme="minorHAnsi" w:cstheme="minorHAnsi"/>
                <w:bCs/>
                <w:sz w:val="20"/>
                <w:szCs w:val="20"/>
              </w:rPr>
              <w:t>Medium</w:t>
            </w:r>
          </w:p>
          <w:p w14:paraId="0C546C81" w14:textId="77777777" w:rsidR="00877E66" w:rsidRPr="008E43D4" w:rsidRDefault="00877E66" w:rsidP="00C911A5">
            <w:pPr>
              <w:pStyle w:val="ListParagraph"/>
              <w:numPr>
                <w:ilvl w:val="0"/>
                <w:numId w:val="11"/>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5BFDC437" w14:textId="21CC4468" w:rsidR="00877E66" w:rsidRPr="008E43D4" w:rsidRDefault="00877E66" w:rsidP="00C911A5">
            <w:pPr>
              <w:pStyle w:val="ListParagraph"/>
              <w:numPr>
                <w:ilvl w:val="0"/>
                <w:numId w:val="11"/>
              </w:numPr>
              <w:jc w:val="both"/>
              <w:rPr>
                <w:rFonts w:asciiTheme="minorHAnsi" w:hAnsiTheme="minorHAnsi" w:cstheme="minorHAnsi"/>
                <w:bCs/>
                <w:sz w:val="20"/>
                <w:szCs w:val="20"/>
              </w:rPr>
            </w:pPr>
            <w:r w:rsidRPr="008E43D4">
              <w:rPr>
                <w:rFonts w:asciiTheme="minorHAnsi" w:hAnsiTheme="minorHAnsi" w:cstheme="minorHAnsi"/>
                <w:bCs/>
                <w:sz w:val="20"/>
                <w:szCs w:val="20"/>
              </w:rPr>
              <w:t xml:space="preserve">High </w:t>
            </w:r>
          </w:p>
        </w:tc>
      </w:tr>
    </w:tbl>
    <w:p w14:paraId="0F316407" w14:textId="77777777" w:rsidR="00484565" w:rsidRPr="008E43D4" w:rsidRDefault="00484565" w:rsidP="00C911A5">
      <w:pPr>
        <w:jc w:val="both"/>
        <w:rPr>
          <w:rFonts w:cstheme="minorHAnsi"/>
          <w:bCs/>
          <w:sz w:val="20"/>
          <w:szCs w:val="20"/>
        </w:rPr>
      </w:pPr>
    </w:p>
    <w:p w14:paraId="638D81F4" w14:textId="42D95826" w:rsidR="00191EBC" w:rsidRPr="006414B2" w:rsidRDefault="00191EBC" w:rsidP="00C911A5">
      <w:pPr>
        <w:pStyle w:val="Heading2"/>
        <w:jc w:val="both"/>
        <w:rPr>
          <w:b/>
          <w:bCs/>
        </w:rPr>
      </w:pPr>
      <w:bookmarkStart w:id="7" w:name="_Toc128757066"/>
      <w:r w:rsidRPr="006414B2">
        <w:rPr>
          <w:b/>
          <w:bCs/>
        </w:rPr>
        <w:t>C- Other Interested Parties</w:t>
      </w:r>
      <w:bookmarkEnd w:id="7"/>
      <w:r w:rsidRPr="006414B2">
        <w:rPr>
          <w:b/>
          <w:bCs/>
        </w:rPr>
        <w:t xml:space="preserve"> </w:t>
      </w:r>
    </w:p>
    <w:p w14:paraId="27178C90" w14:textId="501A867D" w:rsidR="00877E66" w:rsidRPr="006414B2" w:rsidRDefault="00877E66" w:rsidP="00C911A5">
      <w:pPr>
        <w:jc w:val="both"/>
        <w:rPr>
          <w:rFonts w:cstheme="minorHAnsi"/>
          <w:bCs/>
          <w:sz w:val="24"/>
          <w:szCs w:val="24"/>
        </w:rPr>
      </w:pPr>
      <w:r w:rsidRPr="006414B2">
        <w:rPr>
          <w:rFonts w:cstheme="minorHAnsi"/>
          <w:bCs/>
          <w:sz w:val="24"/>
          <w:szCs w:val="24"/>
        </w:rPr>
        <w:t>Other parties interested in the Project are identified as individuals, groups, or organizations who may not be directly affected by the Project but who can help play a role in identifying potential risks, impacts, and opportunities for the Borrower to consider and address in the assessment process and throughout project preparation. The following Other Interested Parties (OIPs) have been identified as stakeholders of the Project:</w:t>
      </w:r>
    </w:p>
    <w:tbl>
      <w:tblPr>
        <w:tblStyle w:val="TableGrid"/>
        <w:tblW w:w="0" w:type="auto"/>
        <w:tblLook w:val="04A0" w:firstRow="1" w:lastRow="0" w:firstColumn="1" w:lastColumn="0" w:noHBand="0" w:noVBand="1"/>
      </w:tblPr>
      <w:tblGrid>
        <w:gridCol w:w="1525"/>
        <w:gridCol w:w="5130"/>
        <w:gridCol w:w="2695"/>
      </w:tblGrid>
      <w:tr w:rsidR="00BB70F2" w:rsidRPr="008E43D4" w14:paraId="2FF28DE6" w14:textId="77777777" w:rsidTr="00451269">
        <w:tc>
          <w:tcPr>
            <w:tcW w:w="1525" w:type="dxa"/>
          </w:tcPr>
          <w:p w14:paraId="72785343" w14:textId="2BEBC693" w:rsidR="00BB70F2" w:rsidRPr="008E43D4" w:rsidRDefault="00BB70F2" w:rsidP="00C911A5">
            <w:pPr>
              <w:jc w:val="both"/>
              <w:rPr>
                <w:rFonts w:cstheme="minorHAnsi"/>
                <w:b/>
                <w:sz w:val="20"/>
                <w:szCs w:val="20"/>
              </w:rPr>
            </w:pPr>
            <w:r w:rsidRPr="008E43D4">
              <w:rPr>
                <w:rFonts w:cstheme="minorHAnsi"/>
                <w:b/>
                <w:sz w:val="20"/>
                <w:szCs w:val="20"/>
              </w:rPr>
              <w:t>Sector</w:t>
            </w:r>
          </w:p>
        </w:tc>
        <w:tc>
          <w:tcPr>
            <w:tcW w:w="5130" w:type="dxa"/>
          </w:tcPr>
          <w:p w14:paraId="0D1F161F" w14:textId="07B9B2DA" w:rsidR="00BB70F2" w:rsidRPr="008E43D4" w:rsidRDefault="00BB70F2" w:rsidP="00C911A5">
            <w:pPr>
              <w:jc w:val="both"/>
              <w:rPr>
                <w:rFonts w:cstheme="minorHAnsi"/>
                <w:b/>
                <w:sz w:val="20"/>
                <w:szCs w:val="20"/>
              </w:rPr>
            </w:pPr>
            <w:r w:rsidRPr="008E43D4">
              <w:rPr>
                <w:rFonts w:cstheme="minorHAnsi"/>
                <w:b/>
                <w:sz w:val="20"/>
                <w:szCs w:val="20"/>
              </w:rPr>
              <w:t>Other Interested Parties</w:t>
            </w:r>
          </w:p>
        </w:tc>
        <w:tc>
          <w:tcPr>
            <w:tcW w:w="2695" w:type="dxa"/>
          </w:tcPr>
          <w:p w14:paraId="7CA06293" w14:textId="20112CA2" w:rsidR="00BB70F2" w:rsidRPr="008E43D4" w:rsidRDefault="00BB70F2" w:rsidP="00C911A5">
            <w:pPr>
              <w:jc w:val="both"/>
              <w:rPr>
                <w:rFonts w:cstheme="minorHAnsi"/>
                <w:b/>
                <w:sz w:val="20"/>
                <w:szCs w:val="20"/>
              </w:rPr>
            </w:pPr>
            <w:r w:rsidRPr="008E43D4">
              <w:rPr>
                <w:rFonts w:cstheme="minorHAnsi"/>
                <w:b/>
                <w:sz w:val="20"/>
                <w:szCs w:val="20"/>
              </w:rPr>
              <w:t>Impact Level</w:t>
            </w:r>
          </w:p>
        </w:tc>
      </w:tr>
      <w:tr w:rsidR="00BB70F2" w:rsidRPr="008E43D4" w14:paraId="1E125946" w14:textId="77777777" w:rsidTr="00451269">
        <w:tc>
          <w:tcPr>
            <w:tcW w:w="1525" w:type="dxa"/>
          </w:tcPr>
          <w:p w14:paraId="073A8AFF" w14:textId="4E65B3FA" w:rsidR="00BB70F2" w:rsidRPr="008E43D4" w:rsidRDefault="00451269" w:rsidP="00C911A5">
            <w:pPr>
              <w:jc w:val="both"/>
              <w:rPr>
                <w:rFonts w:cstheme="minorHAnsi"/>
                <w:bCs/>
                <w:sz w:val="20"/>
                <w:szCs w:val="20"/>
              </w:rPr>
            </w:pPr>
            <w:r w:rsidRPr="008E43D4">
              <w:rPr>
                <w:rFonts w:cstheme="minorHAnsi"/>
                <w:bCs/>
                <w:sz w:val="20"/>
                <w:szCs w:val="20"/>
              </w:rPr>
              <w:t>Government</w:t>
            </w:r>
          </w:p>
        </w:tc>
        <w:tc>
          <w:tcPr>
            <w:tcW w:w="5130" w:type="dxa"/>
          </w:tcPr>
          <w:p w14:paraId="3379D63D" w14:textId="212AC643" w:rsidR="00BB70F2" w:rsidRPr="008E43D4" w:rsidRDefault="00451269" w:rsidP="00C911A5">
            <w:pPr>
              <w:pStyle w:val="ListParagraph"/>
              <w:numPr>
                <w:ilvl w:val="0"/>
                <w:numId w:val="12"/>
              </w:numPr>
              <w:jc w:val="both"/>
              <w:rPr>
                <w:rFonts w:asciiTheme="minorHAnsi" w:hAnsiTheme="minorHAnsi" w:cstheme="minorHAnsi"/>
                <w:bCs/>
                <w:sz w:val="20"/>
                <w:szCs w:val="20"/>
              </w:rPr>
            </w:pPr>
            <w:r w:rsidRPr="008E43D4">
              <w:rPr>
                <w:rFonts w:asciiTheme="minorHAnsi" w:hAnsiTheme="minorHAnsi" w:cstheme="minorHAnsi"/>
                <w:bCs/>
                <w:sz w:val="20"/>
                <w:szCs w:val="20"/>
              </w:rPr>
              <w:t>National Disaster Management Authority</w:t>
            </w:r>
          </w:p>
          <w:p w14:paraId="0104C6CB" w14:textId="3F6F345C" w:rsidR="00451269" w:rsidRPr="008E43D4" w:rsidRDefault="00451269" w:rsidP="00C911A5">
            <w:pPr>
              <w:pStyle w:val="ListParagraph"/>
              <w:numPr>
                <w:ilvl w:val="0"/>
                <w:numId w:val="12"/>
              </w:numPr>
              <w:jc w:val="both"/>
              <w:rPr>
                <w:rFonts w:asciiTheme="minorHAnsi" w:hAnsiTheme="minorHAnsi" w:cstheme="minorHAnsi"/>
                <w:bCs/>
                <w:sz w:val="20"/>
                <w:szCs w:val="20"/>
              </w:rPr>
            </w:pPr>
            <w:r w:rsidRPr="008E43D4">
              <w:rPr>
                <w:rFonts w:asciiTheme="minorHAnsi" w:hAnsiTheme="minorHAnsi" w:cstheme="minorHAnsi"/>
                <w:bCs/>
                <w:sz w:val="20"/>
                <w:szCs w:val="20"/>
              </w:rPr>
              <w:t>Federal Flood Commission</w:t>
            </w:r>
          </w:p>
          <w:p w14:paraId="283895A6" w14:textId="1CAFC7F0" w:rsidR="00451269" w:rsidRPr="008E43D4" w:rsidRDefault="00451269" w:rsidP="00C911A5">
            <w:pPr>
              <w:pStyle w:val="ListParagraph"/>
              <w:numPr>
                <w:ilvl w:val="0"/>
                <w:numId w:val="12"/>
              </w:numPr>
              <w:jc w:val="both"/>
              <w:rPr>
                <w:rFonts w:asciiTheme="minorHAnsi" w:hAnsiTheme="minorHAnsi" w:cstheme="minorHAnsi"/>
                <w:bCs/>
                <w:sz w:val="20"/>
                <w:szCs w:val="20"/>
              </w:rPr>
            </w:pPr>
            <w:r w:rsidRPr="008E43D4">
              <w:rPr>
                <w:rFonts w:asciiTheme="minorHAnsi" w:hAnsiTheme="minorHAnsi" w:cstheme="minorHAnsi"/>
                <w:bCs/>
                <w:sz w:val="20"/>
                <w:szCs w:val="20"/>
              </w:rPr>
              <w:t>Pakistan Meteorological Department</w:t>
            </w:r>
          </w:p>
          <w:p w14:paraId="1E95F4C4" w14:textId="75C1F049" w:rsidR="00451269" w:rsidRPr="008E43D4" w:rsidRDefault="00451269" w:rsidP="00C911A5">
            <w:pPr>
              <w:pStyle w:val="ListParagraph"/>
              <w:numPr>
                <w:ilvl w:val="0"/>
                <w:numId w:val="12"/>
              </w:numPr>
              <w:jc w:val="both"/>
              <w:rPr>
                <w:rFonts w:asciiTheme="minorHAnsi" w:hAnsiTheme="minorHAnsi" w:cstheme="minorHAnsi"/>
                <w:bCs/>
                <w:sz w:val="20"/>
                <w:szCs w:val="20"/>
              </w:rPr>
            </w:pPr>
            <w:r w:rsidRPr="008E43D4">
              <w:rPr>
                <w:rFonts w:asciiTheme="minorHAnsi" w:hAnsiTheme="minorHAnsi" w:cstheme="minorHAnsi"/>
                <w:bCs/>
                <w:sz w:val="20"/>
                <w:szCs w:val="20"/>
              </w:rPr>
              <w:t>Indus River System Authority</w:t>
            </w:r>
          </w:p>
          <w:p w14:paraId="2C2C0B25" w14:textId="0D8C43FC" w:rsidR="00451269" w:rsidRPr="008E43D4" w:rsidRDefault="00451269" w:rsidP="00C911A5">
            <w:pPr>
              <w:pStyle w:val="ListParagraph"/>
              <w:numPr>
                <w:ilvl w:val="0"/>
                <w:numId w:val="12"/>
              </w:numPr>
              <w:jc w:val="both"/>
              <w:rPr>
                <w:rFonts w:asciiTheme="minorHAnsi" w:hAnsiTheme="minorHAnsi" w:cstheme="minorHAnsi"/>
                <w:bCs/>
                <w:sz w:val="20"/>
                <w:szCs w:val="20"/>
              </w:rPr>
            </w:pPr>
            <w:r w:rsidRPr="008E43D4">
              <w:rPr>
                <w:rFonts w:asciiTheme="minorHAnsi" w:hAnsiTheme="minorHAnsi" w:cstheme="minorHAnsi"/>
                <w:bCs/>
                <w:sz w:val="20"/>
                <w:szCs w:val="20"/>
              </w:rPr>
              <w:t>Local Politicians</w:t>
            </w:r>
          </w:p>
          <w:p w14:paraId="5918DE95" w14:textId="2178BFD2" w:rsidR="00451269" w:rsidRPr="008E43D4" w:rsidRDefault="00451269" w:rsidP="00C911A5">
            <w:pPr>
              <w:pStyle w:val="ListParagraph"/>
              <w:numPr>
                <w:ilvl w:val="0"/>
                <w:numId w:val="12"/>
              </w:numPr>
              <w:jc w:val="both"/>
              <w:rPr>
                <w:rFonts w:asciiTheme="minorHAnsi" w:hAnsiTheme="minorHAnsi" w:cstheme="minorHAnsi"/>
                <w:bCs/>
                <w:sz w:val="20"/>
                <w:szCs w:val="20"/>
              </w:rPr>
            </w:pPr>
            <w:r w:rsidRPr="008E43D4">
              <w:rPr>
                <w:rFonts w:asciiTheme="minorHAnsi" w:hAnsiTheme="minorHAnsi" w:cstheme="minorHAnsi"/>
                <w:bCs/>
                <w:sz w:val="20"/>
                <w:szCs w:val="20"/>
              </w:rPr>
              <w:t xml:space="preserve">Federal Ministry of Water Resources </w:t>
            </w:r>
          </w:p>
          <w:p w14:paraId="3063A312" w14:textId="21573BF6" w:rsidR="00451269" w:rsidRPr="008E43D4" w:rsidRDefault="00451269" w:rsidP="00C911A5">
            <w:pPr>
              <w:pStyle w:val="ListParagraph"/>
              <w:numPr>
                <w:ilvl w:val="0"/>
                <w:numId w:val="12"/>
              </w:numPr>
              <w:jc w:val="both"/>
              <w:rPr>
                <w:rFonts w:asciiTheme="minorHAnsi" w:hAnsiTheme="minorHAnsi" w:cstheme="minorHAnsi"/>
                <w:bCs/>
                <w:sz w:val="20"/>
                <w:szCs w:val="20"/>
              </w:rPr>
            </w:pPr>
            <w:r w:rsidRPr="008E43D4">
              <w:rPr>
                <w:rFonts w:asciiTheme="minorHAnsi" w:hAnsiTheme="minorHAnsi" w:cstheme="minorHAnsi"/>
                <w:bCs/>
                <w:sz w:val="20"/>
                <w:szCs w:val="20"/>
              </w:rPr>
              <w:t>Federal Ministry of Food Security</w:t>
            </w:r>
          </w:p>
          <w:p w14:paraId="2AA40BAF" w14:textId="388A2FB6" w:rsidR="00451269" w:rsidRPr="008E43D4" w:rsidRDefault="00451269" w:rsidP="00C911A5">
            <w:pPr>
              <w:pStyle w:val="ListParagraph"/>
              <w:numPr>
                <w:ilvl w:val="0"/>
                <w:numId w:val="12"/>
              </w:numPr>
              <w:jc w:val="both"/>
              <w:rPr>
                <w:rFonts w:asciiTheme="minorHAnsi" w:hAnsiTheme="minorHAnsi" w:cstheme="minorHAnsi"/>
                <w:bCs/>
                <w:sz w:val="20"/>
                <w:szCs w:val="20"/>
              </w:rPr>
            </w:pPr>
            <w:r w:rsidRPr="008E43D4">
              <w:rPr>
                <w:rFonts w:asciiTheme="minorHAnsi" w:hAnsiTheme="minorHAnsi" w:cstheme="minorHAnsi"/>
                <w:bCs/>
                <w:sz w:val="20"/>
                <w:szCs w:val="20"/>
              </w:rPr>
              <w:t>Economic Affairs Division</w:t>
            </w:r>
          </w:p>
          <w:p w14:paraId="28552FA9" w14:textId="46F50D80" w:rsidR="00451269" w:rsidRPr="008E43D4" w:rsidRDefault="00451269" w:rsidP="00C911A5">
            <w:pPr>
              <w:pStyle w:val="ListParagraph"/>
              <w:numPr>
                <w:ilvl w:val="0"/>
                <w:numId w:val="12"/>
              </w:numPr>
              <w:jc w:val="both"/>
              <w:rPr>
                <w:rFonts w:asciiTheme="minorHAnsi" w:hAnsiTheme="minorHAnsi" w:cstheme="minorHAnsi"/>
                <w:bCs/>
                <w:sz w:val="20"/>
                <w:szCs w:val="20"/>
              </w:rPr>
            </w:pPr>
            <w:r w:rsidRPr="008E43D4">
              <w:rPr>
                <w:rFonts w:asciiTheme="minorHAnsi" w:hAnsiTheme="minorHAnsi" w:cstheme="minorHAnsi"/>
                <w:bCs/>
                <w:sz w:val="20"/>
                <w:szCs w:val="20"/>
              </w:rPr>
              <w:t>Chief Ministers Inspection Team</w:t>
            </w:r>
          </w:p>
          <w:p w14:paraId="4213D293" w14:textId="090E3695" w:rsidR="00451269" w:rsidRPr="008E43D4" w:rsidRDefault="00451269" w:rsidP="00C911A5">
            <w:pPr>
              <w:pStyle w:val="ListParagraph"/>
              <w:numPr>
                <w:ilvl w:val="0"/>
                <w:numId w:val="12"/>
              </w:numPr>
              <w:jc w:val="both"/>
              <w:rPr>
                <w:rFonts w:asciiTheme="minorHAnsi" w:hAnsiTheme="minorHAnsi" w:cstheme="minorHAnsi"/>
                <w:bCs/>
                <w:sz w:val="20"/>
                <w:szCs w:val="20"/>
              </w:rPr>
            </w:pPr>
            <w:r w:rsidRPr="008E43D4">
              <w:rPr>
                <w:rFonts w:asciiTheme="minorHAnsi" w:hAnsiTheme="minorHAnsi" w:cstheme="minorHAnsi"/>
                <w:bCs/>
                <w:sz w:val="20"/>
                <w:szCs w:val="20"/>
              </w:rPr>
              <w:t xml:space="preserve">Home and Tribal Affairs Department </w:t>
            </w:r>
          </w:p>
          <w:p w14:paraId="37D88993" w14:textId="77777777" w:rsidR="00451269" w:rsidRPr="008E43D4" w:rsidRDefault="00451269" w:rsidP="00C911A5">
            <w:pPr>
              <w:pStyle w:val="ListParagraph"/>
              <w:numPr>
                <w:ilvl w:val="0"/>
                <w:numId w:val="12"/>
              </w:numPr>
              <w:jc w:val="both"/>
              <w:rPr>
                <w:rFonts w:asciiTheme="minorHAnsi" w:hAnsiTheme="minorHAnsi" w:cstheme="minorHAnsi"/>
                <w:bCs/>
                <w:sz w:val="20"/>
                <w:szCs w:val="20"/>
              </w:rPr>
            </w:pPr>
            <w:r w:rsidRPr="008E43D4">
              <w:rPr>
                <w:rFonts w:asciiTheme="minorHAnsi" w:hAnsiTheme="minorHAnsi" w:cstheme="minorHAnsi"/>
                <w:bCs/>
                <w:sz w:val="20"/>
                <w:szCs w:val="20"/>
              </w:rPr>
              <w:t xml:space="preserve">Inter-provincial Coordination Department </w:t>
            </w:r>
          </w:p>
          <w:p w14:paraId="6BF31554" w14:textId="5CA93189" w:rsidR="001D3439" w:rsidRPr="008E43D4" w:rsidRDefault="001D3439" w:rsidP="00C911A5">
            <w:pPr>
              <w:pStyle w:val="ListParagraph"/>
              <w:numPr>
                <w:ilvl w:val="0"/>
                <w:numId w:val="12"/>
              </w:numPr>
              <w:jc w:val="both"/>
              <w:rPr>
                <w:rFonts w:asciiTheme="minorHAnsi" w:hAnsiTheme="minorHAnsi" w:cstheme="minorHAnsi"/>
                <w:bCs/>
                <w:sz w:val="20"/>
                <w:szCs w:val="20"/>
              </w:rPr>
            </w:pPr>
            <w:r w:rsidRPr="008E43D4">
              <w:rPr>
                <w:rFonts w:asciiTheme="minorHAnsi" w:hAnsiTheme="minorHAnsi" w:cstheme="minorHAnsi"/>
                <w:bCs/>
                <w:sz w:val="20"/>
                <w:szCs w:val="20"/>
              </w:rPr>
              <w:t>Federal Ministry of Climate Change</w:t>
            </w:r>
          </w:p>
        </w:tc>
        <w:tc>
          <w:tcPr>
            <w:tcW w:w="2695" w:type="dxa"/>
          </w:tcPr>
          <w:p w14:paraId="414D54DD" w14:textId="77777777" w:rsidR="00BB70F2" w:rsidRPr="008E43D4" w:rsidRDefault="00451269" w:rsidP="00C911A5">
            <w:pPr>
              <w:pStyle w:val="ListParagraph"/>
              <w:numPr>
                <w:ilvl w:val="0"/>
                <w:numId w:val="13"/>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582A1EE0" w14:textId="1259192A" w:rsidR="00451269" w:rsidRPr="008E43D4" w:rsidRDefault="00451269" w:rsidP="00C911A5">
            <w:pPr>
              <w:pStyle w:val="ListParagraph"/>
              <w:numPr>
                <w:ilvl w:val="0"/>
                <w:numId w:val="13"/>
              </w:numPr>
              <w:jc w:val="both"/>
              <w:rPr>
                <w:rFonts w:asciiTheme="minorHAnsi" w:hAnsiTheme="minorHAnsi" w:cstheme="minorHAnsi"/>
                <w:bCs/>
                <w:sz w:val="20"/>
                <w:szCs w:val="20"/>
              </w:rPr>
            </w:pPr>
            <w:r w:rsidRPr="008E43D4">
              <w:rPr>
                <w:rFonts w:asciiTheme="minorHAnsi" w:hAnsiTheme="minorHAnsi" w:cstheme="minorHAnsi"/>
                <w:bCs/>
                <w:sz w:val="20"/>
                <w:szCs w:val="20"/>
              </w:rPr>
              <w:t>Low</w:t>
            </w:r>
          </w:p>
          <w:p w14:paraId="363854AE" w14:textId="109F6AEE" w:rsidR="00451269" w:rsidRPr="008E43D4" w:rsidRDefault="00451269" w:rsidP="00C911A5">
            <w:pPr>
              <w:pStyle w:val="ListParagraph"/>
              <w:numPr>
                <w:ilvl w:val="0"/>
                <w:numId w:val="13"/>
              </w:numPr>
              <w:jc w:val="both"/>
              <w:rPr>
                <w:rFonts w:asciiTheme="minorHAnsi" w:hAnsiTheme="minorHAnsi" w:cstheme="minorHAnsi"/>
                <w:bCs/>
                <w:sz w:val="20"/>
                <w:szCs w:val="20"/>
              </w:rPr>
            </w:pPr>
            <w:r w:rsidRPr="008E43D4">
              <w:rPr>
                <w:rFonts w:asciiTheme="minorHAnsi" w:hAnsiTheme="minorHAnsi" w:cstheme="minorHAnsi"/>
                <w:bCs/>
                <w:sz w:val="20"/>
                <w:szCs w:val="20"/>
              </w:rPr>
              <w:t>Low</w:t>
            </w:r>
          </w:p>
          <w:p w14:paraId="17900728" w14:textId="44CC4FAD" w:rsidR="00451269" w:rsidRPr="008E43D4" w:rsidRDefault="00451269" w:rsidP="00C911A5">
            <w:pPr>
              <w:pStyle w:val="ListParagraph"/>
              <w:numPr>
                <w:ilvl w:val="0"/>
                <w:numId w:val="13"/>
              </w:numPr>
              <w:jc w:val="both"/>
              <w:rPr>
                <w:rFonts w:asciiTheme="minorHAnsi" w:hAnsiTheme="minorHAnsi" w:cstheme="minorHAnsi"/>
                <w:bCs/>
                <w:sz w:val="20"/>
                <w:szCs w:val="20"/>
              </w:rPr>
            </w:pPr>
            <w:r w:rsidRPr="008E43D4">
              <w:rPr>
                <w:rFonts w:asciiTheme="minorHAnsi" w:hAnsiTheme="minorHAnsi" w:cstheme="minorHAnsi"/>
                <w:bCs/>
                <w:sz w:val="20"/>
                <w:szCs w:val="20"/>
              </w:rPr>
              <w:t>Low</w:t>
            </w:r>
          </w:p>
          <w:p w14:paraId="2CF8917E" w14:textId="2B4B303A" w:rsidR="00451269" w:rsidRPr="008E43D4" w:rsidRDefault="00451269" w:rsidP="00C911A5">
            <w:pPr>
              <w:pStyle w:val="ListParagraph"/>
              <w:numPr>
                <w:ilvl w:val="0"/>
                <w:numId w:val="13"/>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31B09FA8" w14:textId="26206B20" w:rsidR="00451269" w:rsidRPr="008E43D4" w:rsidRDefault="00451269" w:rsidP="00C911A5">
            <w:pPr>
              <w:pStyle w:val="ListParagraph"/>
              <w:numPr>
                <w:ilvl w:val="0"/>
                <w:numId w:val="13"/>
              </w:numPr>
              <w:jc w:val="both"/>
              <w:rPr>
                <w:rFonts w:asciiTheme="minorHAnsi" w:hAnsiTheme="minorHAnsi" w:cstheme="minorHAnsi"/>
                <w:bCs/>
                <w:sz w:val="20"/>
                <w:szCs w:val="20"/>
              </w:rPr>
            </w:pPr>
            <w:r w:rsidRPr="008E43D4">
              <w:rPr>
                <w:rFonts w:asciiTheme="minorHAnsi" w:hAnsiTheme="minorHAnsi" w:cstheme="minorHAnsi"/>
                <w:bCs/>
                <w:sz w:val="20"/>
                <w:szCs w:val="20"/>
              </w:rPr>
              <w:t>Medium</w:t>
            </w:r>
          </w:p>
          <w:p w14:paraId="544CDFBA" w14:textId="58CE7D9F" w:rsidR="00451269" w:rsidRPr="008E43D4" w:rsidRDefault="00451269" w:rsidP="00C911A5">
            <w:pPr>
              <w:pStyle w:val="ListParagraph"/>
              <w:numPr>
                <w:ilvl w:val="0"/>
                <w:numId w:val="13"/>
              </w:numPr>
              <w:jc w:val="both"/>
              <w:rPr>
                <w:rFonts w:asciiTheme="minorHAnsi" w:hAnsiTheme="minorHAnsi" w:cstheme="minorHAnsi"/>
                <w:bCs/>
                <w:sz w:val="20"/>
                <w:szCs w:val="20"/>
              </w:rPr>
            </w:pPr>
            <w:r w:rsidRPr="008E43D4">
              <w:rPr>
                <w:rFonts w:asciiTheme="minorHAnsi" w:hAnsiTheme="minorHAnsi" w:cstheme="minorHAnsi"/>
                <w:bCs/>
                <w:sz w:val="20"/>
                <w:szCs w:val="20"/>
              </w:rPr>
              <w:t>Medium</w:t>
            </w:r>
          </w:p>
          <w:p w14:paraId="5BCA602B" w14:textId="6DA58A62" w:rsidR="00451269" w:rsidRPr="008E43D4" w:rsidRDefault="00451269" w:rsidP="00C911A5">
            <w:pPr>
              <w:pStyle w:val="ListParagraph"/>
              <w:numPr>
                <w:ilvl w:val="0"/>
                <w:numId w:val="13"/>
              </w:numPr>
              <w:jc w:val="both"/>
              <w:rPr>
                <w:rFonts w:asciiTheme="minorHAnsi" w:hAnsiTheme="minorHAnsi" w:cstheme="minorHAnsi"/>
                <w:bCs/>
                <w:sz w:val="20"/>
                <w:szCs w:val="20"/>
              </w:rPr>
            </w:pPr>
            <w:r w:rsidRPr="008E43D4">
              <w:rPr>
                <w:rFonts w:asciiTheme="minorHAnsi" w:hAnsiTheme="minorHAnsi" w:cstheme="minorHAnsi"/>
                <w:bCs/>
                <w:sz w:val="20"/>
                <w:szCs w:val="20"/>
              </w:rPr>
              <w:t>Low</w:t>
            </w:r>
          </w:p>
          <w:p w14:paraId="01F3980D" w14:textId="621AEC7F" w:rsidR="00451269" w:rsidRPr="008E43D4" w:rsidRDefault="00451269" w:rsidP="00C911A5">
            <w:pPr>
              <w:pStyle w:val="ListParagraph"/>
              <w:numPr>
                <w:ilvl w:val="0"/>
                <w:numId w:val="13"/>
              </w:numPr>
              <w:jc w:val="both"/>
              <w:rPr>
                <w:rFonts w:asciiTheme="minorHAnsi" w:hAnsiTheme="minorHAnsi" w:cstheme="minorHAnsi"/>
                <w:bCs/>
                <w:sz w:val="20"/>
                <w:szCs w:val="20"/>
              </w:rPr>
            </w:pPr>
            <w:r w:rsidRPr="008E43D4">
              <w:rPr>
                <w:rFonts w:asciiTheme="minorHAnsi" w:hAnsiTheme="minorHAnsi" w:cstheme="minorHAnsi"/>
                <w:bCs/>
                <w:sz w:val="20"/>
                <w:szCs w:val="20"/>
              </w:rPr>
              <w:t>Medium</w:t>
            </w:r>
          </w:p>
          <w:p w14:paraId="198CCDC2" w14:textId="220EED7D" w:rsidR="00451269" w:rsidRPr="008E43D4" w:rsidRDefault="00451269" w:rsidP="00C911A5">
            <w:pPr>
              <w:pStyle w:val="ListParagraph"/>
              <w:numPr>
                <w:ilvl w:val="0"/>
                <w:numId w:val="13"/>
              </w:numPr>
              <w:jc w:val="both"/>
              <w:rPr>
                <w:rFonts w:asciiTheme="minorHAnsi" w:hAnsiTheme="minorHAnsi" w:cstheme="minorHAnsi"/>
                <w:bCs/>
                <w:sz w:val="20"/>
                <w:szCs w:val="20"/>
              </w:rPr>
            </w:pPr>
            <w:r w:rsidRPr="008E43D4">
              <w:rPr>
                <w:rFonts w:asciiTheme="minorHAnsi" w:hAnsiTheme="minorHAnsi" w:cstheme="minorHAnsi"/>
                <w:bCs/>
                <w:sz w:val="20"/>
                <w:szCs w:val="20"/>
              </w:rPr>
              <w:t>Medium</w:t>
            </w:r>
          </w:p>
          <w:p w14:paraId="4A87FEE0" w14:textId="4C095DB0" w:rsidR="00451269" w:rsidRPr="008E43D4" w:rsidRDefault="00451269" w:rsidP="00C911A5">
            <w:pPr>
              <w:pStyle w:val="ListParagraph"/>
              <w:numPr>
                <w:ilvl w:val="0"/>
                <w:numId w:val="13"/>
              </w:numPr>
              <w:jc w:val="both"/>
              <w:rPr>
                <w:rFonts w:asciiTheme="minorHAnsi" w:hAnsiTheme="minorHAnsi" w:cstheme="minorHAnsi"/>
                <w:bCs/>
                <w:sz w:val="20"/>
                <w:szCs w:val="20"/>
              </w:rPr>
            </w:pPr>
            <w:r w:rsidRPr="008E43D4">
              <w:rPr>
                <w:rFonts w:asciiTheme="minorHAnsi" w:hAnsiTheme="minorHAnsi" w:cstheme="minorHAnsi"/>
                <w:bCs/>
                <w:sz w:val="20"/>
                <w:szCs w:val="20"/>
              </w:rPr>
              <w:t>Medium</w:t>
            </w:r>
          </w:p>
          <w:p w14:paraId="6786164C" w14:textId="384C51F1" w:rsidR="00451269" w:rsidRPr="008E43D4" w:rsidRDefault="001D3439" w:rsidP="00C911A5">
            <w:pPr>
              <w:pStyle w:val="ListParagraph"/>
              <w:numPr>
                <w:ilvl w:val="0"/>
                <w:numId w:val="13"/>
              </w:numPr>
              <w:jc w:val="both"/>
              <w:rPr>
                <w:rFonts w:asciiTheme="minorHAnsi" w:hAnsiTheme="minorHAnsi" w:cstheme="minorHAnsi"/>
                <w:bCs/>
                <w:sz w:val="20"/>
                <w:szCs w:val="20"/>
              </w:rPr>
            </w:pPr>
            <w:r w:rsidRPr="008E43D4">
              <w:rPr>
                <w:rFonts w:asciiTheme="minorHAnsi" w:hAnsiTheme="minorHAnsi" w:cstheme="minorHAnsi"/>
                <w:bCs/>
                <w:sz w:val="20"/>
                <w:szCs w:val="20"/>
              </w:rPr>
              <w:t>Medium</w:t>
            </w:r>
          </w:p>
        </w:tc>
      </w:tr>
      <w:tr w:rsidR="00BB70F2" w:rsidRPr="008E43D4" w14:paraId="4110F198" w14:textId="77777777" w:rsidTr="00451269">
        <w:tc>
          <w:tcPr>
            <w:tcW w:w="1525" w:type="dxa"/>
          </w:tcPr>
          <w:p w14:paraId="40F788FA" w14:textId="295B02F5" w:rsidR="00BB70F2" w:rsidRPr="008E43D4" w:rsidRDefault="001D3439" w:rsidP="00C911A5">
            <w:pPr>
              <w:jc w:val="both"/>
              <w:rPr>
                <w:rFonts w:cstheme="minorHAnsi"/>
                <w:bCs/>
                <w:sz w:val="20"/>
                <w:szCs w:val="20"/>
              </w:rPr>
            </w:pPr>
            <w:r w:rsidRPr="008E43D4">
              <w:rPr>
                <w:rFonts w:cstheme="minorHAnsi"/>
                <w:bCs/>
                <w:sz w:val="20"/>
                <w:szCs w:val="20"/>
              </w:rPr>
              <w:t xml:space="preserve">Community </w:t>
            </w:r>
          </w:p>
        </w:tc>
        <w:tc>
          <w:tcPr>
            <w:tcW w:w="5130" w:type="dxa"/>
          </w:tcPr>
          <w:p w14:paraId="734EC1A6" w14:textId="2DAA37AD" w:rsidR="00BB70F2" w:rsidRPr="008E43D4" w:rsidRDefault="001D3439" w:rsidP="00C911A5">
            <w:pPr>
              <w:jc w:val="both"/>
              <w:rPr>
                <w:rFonts w:cstheme="minorHAnsi"/>
                <w:bCs/>
                <w:sz w:val="20"/>
                <w:szCs w:val="20"/>
              </w:rPr>
            </w:pPr>
            <w:r w:rsidRPr="008E43D4">
              <w:rPr>
                <w:rFonts w:cstheme="minorHAnsi"/>
                <w:bCs/>
                <w:sz w:val="20"/>
                <w:szCs w:val="20"/>
              </w:rPr>
              <w:t>General Public</w:t>
            </w:r>
          </w:p>
        </w:tc>
        <w:tc>
          <w:tcPr>
            <w:tcW w:w="2695" w:type="dxa"/>
          </w:tcPr>
          <w:p w14:paraId="2F67ED8C" w14:textId="55AE745E" w:rsidR="00BB70F2" w:rsidRPr="008E43D4" w:rsidRDefault="001D3439" w:rsidP="00C911A5">
            <w:pPr>
              <w:jc w:val="both"/>
              <w:rPr>
                <w:rFonts w:cstheme="minorHAnsi"/>
                <w:bCs/>
                <w:sz w:val="20"/>
                <w:szCs w:val="20"/>
              </w:rPr>
            </w:pPr>
            <w:r w:rsidRPr="008E43D4">
              <w:rPr>
                <w:rFonts w:cstheme="minorHAnsi"/>
                <w:bCs/>
                <w:sz w:val="20"/>
                <w:szCs w:val="20"/>
              </w:rPr>
              <w:t>High</w:t>
            </w:r>
          </w:p>
        </w:tc>
      </w:tr>
      <w:tr w:rsidR="00BB70F2" w:rsidRPr="008E43D4" w14:paraId="3F552206" w14:textId="77777777" w:rsidTr="00451269">
        <w:tc>
          <w:tcPr>
            <w:tcW w:w="1525" w:type="dxa"/>
          </w:tcPr>
          <w:p w14:paraId="421136F9" w14:textId="5C9BF04D" w:rsidR="00BB70F2" w:rsidRPr="008E43D4" w:rsidRDefault="00714A7D" w:rsidP="00C911A5">
            <w:pPr>
              <w:jc w:val="both"/>
              <w:rPr>
                <w:rFonts w:cstheme="minorHAnsi"/>
                <w:bCs/>
                <w:sz w:val="20"/>
                <w:szCs w:val="20"/>
              </w:rPr>
            </w:pPr>
            <w:r w:rsidRPr="008E43D4">
              <w:rPr>
                <w:rFonts w:cstheme="minorHAnsi"/>
                <w:bCs/>
                <w:sz w:val="20"/>
                <w:szCs w:val="20"/>
              </w:rPr>
              <w:t>Others</w:t>
            </w:r>
          </w:p>
        </w:tc>
        <w:tc>
          <w:tcPr>
            <w:tcW w:w="5130" w:type="dxa"/>
          </w:tcPr>
          <w:p w14:paraId="55E70C6A" w14:textId="1B255B43" w:rsidR="00BB70F2" w:rsidRDefault="00714A7D" w:rsidP="00C911A5">
            <w:pPr>
              <w:pStyle w:val="ListParagraph"/>
              <w:numPr>
                <w:ilvl w:val="0"/>
                <w:numId w:val="14"/>
              </w:numPr>
              <w:jc w:val="both"/>
              <w:rPr>
                <w:rFonts w:asciiTheme="minorHAnsi" w:hAnsiTheme="minorHAnsi" w:cstheme="minorHAnsi"/>
                <w:bCs/>
                <w:sz w:val="20"/>
                <w:szCs w:val="20"/>
              </w:rPr>
            </w:pPr>
            <w:r w:rsidRPr="008E43D4">
              <w:rPr>
                <w:rFonts w:asciiTheme="minorHAnsi" w:hAnsiTheme="minorHAnsi" w:cstheme="minorHAnsi"/>
                <w:bCs/>
                <w:sz w:val="20"/>
                <w:szCs w:val="20"/>
              </w:rPr>
              <w:t>UN Agencies</w:t>
            </w:r>
          </w:p>
          <w:p w14:paraId="032ADAAE" w14:textId="2EA4F009" w:rsidR="005853F0" w:rsidRPr="008E43D4" w:rsidRDefault="005853F0" w:rsidP="00C911A5">
            <w:pPr>
              <w:pStyle w:val="ListParagraph"/>
              <w:numPr>
                <w:ilvl w:val="0"/>
                <w:numId w:val="14"/>
              </w:numPr>
              <w:jc w:val="both"/>
              <w:rPr>
                <w:rFonts w:asciiTheme="minorHAnsi" w:hAnsiTheme="minorHAnsi" w:cstheme="minorHAnsi"/>
                <w:bCs/>
                <w:sz w:val="20"/>
                <w:szCs w:val="20"/>
              </w:rPr>
            </w:pPr>
            <w:r w:rsidRPr="00F55510">
              <w:rPr>
                <w:rFonts w:asciiTheme="minorHAnsi" w:hAnsiTheme="minorHAnsi" w:cstheme="minorHAnsi"/>
                <w:bCs/>
                <w:sz w:val="20"/>
                <w:szCs w:val="20"/>
              </w:rPr>
              <w:t>NGOs/CSOs</w:t>
            </w:r>
          </w:p>
          <w:p w14:paraId="482E9280" w14:textId="77777777" w:rsidR="00714A7D" w:rsidRPr="008E43D4" w:rsidRDefault="00714A7D" w:rsidP="00C911A5">
            <w:pPr>
              <w:pStyle w:val="ListParagraph"/>
              <w:numPr>
                <w:ilvl w:val="0"/>
                <w:numId w:val="14"/>
              </w:numPr>
              <w:jc w:val="both"/>
              <w:rPr>
                <w:rFonts w:asciiTheme="minorHAnsi" w:hAnsiTheme="minorHAnsi" w:cstheme="minorHAnsi"/>
                <w:bCs/>
                <w:sz w:val="20"/>
                <w:szCs w:val="20"/>
              </w:rPr>
            </w:pPr>
            <w:r w:rsidRPr="008E43D4">
              <w:rPr>
                <w:rFonts w:asciiTheme="minorHAnsi" w:hAnsiTheme="minorHAnsi" w:cstheme="minorHAnsi"/>
                <w:bCs/>
                <w:sz w:val="20"/>
                <w:szCs w:val="20"/>
              </w:rPr>
              <w:t>Media Groups</w:t>
            </w:r>
          </w:p>
          <w:p w14:paraId="522E9821" w14:textId="77777777" w:rsidR="00714A7D" w:rsidRPr="008E43D4" w:rsidRDefault="00714A7D" w:rsidP="00C911A5">
            <w:pPr>
              <w:pStyle w:val="ListParagraph"/>
              <w:numPr>
                <w:ilvl w:val="0"/>
                <w:numId w:val="14"/>
              </w:numPr>
              <w:jc w:val="both"/>
              <w:rPr>
                <w:rFonts w:asciiTheme="minorHAnsi" w:hAnsiTheme="minorHAnsi" w:cstheme="minorHAnsi"/>
                <w:bCs/>
                <w:sz w:val="20"/>
                <w:szCs w:val="20"/>
              </w:rPr>
            </w:pPr>
            <w:r w:rsidRPr="008E43D4">
              <w:rPr>
                <w:rFonts w:asciiTheme="minorHAnsi" w:hAnsiTheme="minorHAnsi" w:cstheme="minorHAnsi"/>
                <w:bCs/>
                <w:sz w:val="20"/>
                <w:szCs w:val="20"/>
              </w:rPr>
              <w:t>Culture, Tourism and Archives Department</w:t>
            </w:r>
          </w:p>
          <w:p w14:paraId="56566833" w14:textId="77777777" w:rsidR="00714A7D" w:rsidRPr="008E43D4" w:rsidRDefault="00714A7D" w:rsidP="00C911A5">
            <w:pPr>
              <w:pStyle w:val="ListParagraph"/>
              <w:numPr>
                <w:ilvl w:val="0"/>
                <w:numId w:val="14"/>
              </w:numPr>
              <w:jc w:val="both"/>
              <w:rPr>
                <w:rFonts w:asciiTheme="minorHAnsi" w:hAnsiTheme="minorHAnsi" w:cstheme="minorHAnsi"/>
                <w:bCs/>
                <w:sz w:val="20"/>
                <w:szCs w:val="20"/>
              </w:rPr>
            </w:pPr>
            <w:r w:rsidRPr="008E43D4">
              <w:rPr>
                <w:rFonts w:asciiTheme="minorHAnsi" w:hAnsiTheme="minorHAnsi" w:cstheme="minorHAnsi"/>
                <w:bCs/>
                <w:sz w:val="20"/>
                <w:szCs w:val="20"/>
              </w:rPr>
              <w:t>Universities and research institutions</w:t>
            </w:r>
          </w:p>
          <w:p w14:paraId="3AD89B8B" w14:textId="77777777" w:rsidR="00714A7D" w:rsidRPr="008E43D4" w:rsidRDefault="00714A7D" w:rsidP="00C911A5">
            <w:pPr>
              <w:pStyle w:val="ListParagraph"/>
              <w:numPr>
                <w:ilvl w:val="0"/>
                <w:numId w:val="15"/>
              </w:numPr>
              <w:jc w:val="both"/>
              <w:rPr>
                <w:rFonts w:asciiTheme="minorHAnsi" w:hAnsiTheme="minorHAnsi" w:cstheme="minorHAnsi"/>
                <w:bCs/>
                <w:sz w:val="20"/>
                <w:szCs w:val="20"/>
              </w:rPr>
            </w:pPr>
            <w:r w:rsidRPr="008E43D4">
              <w:rPr>
                <w:rFonts w:asciiTheme="minorHAnsi" w:hAnsiTheme="minorHAnsi" w:cstheme="minorHAnsi"/>
                <w:bCs/>
                <w:sz w:val="20"/>
                <w:szCs w:val="20"/>
              </w:rPr>
              <w:lastRenderedPageBreak/>
              <w:t>University of Balochistan</w:t>
            </w:r>
          </w:p>
          <w:p w14:paraId="0BFBFBA6" w14:textId="77777777" w:rsidR="00714A7D" w:rsidRPr="008E43D4" w:rsidRDefault="00714A7D" w:rsidP="00C911A5">
            <w:pPr>
              <w:pStyle w:val="ListParagraph"/>
              <w:numPr>
                <w:ilvl w:val="0"/>
                <w:numId w:val="15"/>
              </w:numPr>
              <w:jc w:val="both"/>
              <w:rPr>
                <w:rFonts w:asciiTheme="minorHAnsi" w:hAnsiTheme="minorHAnsi" w:cstheme="minorHAnsi"/>
                <w:bCs/>
                <w:sz w:val="20"/>
                <w:szCs w:val="20"/>
              </w:rPr>
            </w:pPr>
            <w:r w:rsidRPr="008E43D4">
              <w:rPr>
                <w:rFonts w:asciiTheme="minorHAnsi" w:hAnsiTheme="minorHAnsi" w:cstheme="minorHAnsi"/>
                <w:bCs/>
                <w:sz w:val="20"/>
                <w:szCs w:val="20"/>
              </w:rPr>
              <w:t xml:space="preserve">Balochistan Agriculture College </w:t>
            </w:r>
          </w:p>
          <w:p w14:paraId="2976D7BC" w14:textId="48BA384D" w:rsidR="002C0AE4" w:rsidRPr="008E43D4" w:rsidRDefault="00714A7D" w:rsidP="00C911A5">
            <w:pPr>
              <w:pStyle w:val="ListParagraph"/>
              <w:numPr>
                <w:ilvl w:val="0"/>
                <w:numId w:val="15"/>
              </w:numPr>
              <w:jc w:val="both"/>
              <w:rPr>
                <w:rFonts w:asciiTheme="minorHAnsi" w:hAnsiTheme="minorHAnsi" w:cstheme="minorHAnsi"/>
                <w:bCs/>
                <w:sz w:val="20"/>
                <w:szCs w:val="20"/>
              </w:rPr>
            </w:pPr>
            <w:r w:rsidRPr="008E43D4">
              <w:rPr>
                <w:rFonts w:asciiTheme="minorHAnsi" w:hAnsiTheme="minorHAnsi" w:cstheme="minorHAnsi"/>
                <w:bCs/>
                <w:sz w:val="20"/>
                <w:szCs w:val="20"/>
              </w:rPr>
              <w:t>Balochistan Integrated Water Resources Management</w:t>
            </w:r>
          </w:p>
        </w:tc>
        <w:tc>
          <w:tcPr>
            <w:tcW w:w="2695" w:type="dxa"/>
          </w:tcPr>
          <w:p w14:paraId="6AB4E5CA" w14:textId="76C71828" w:rsidR="00BB70F2" w:rsidRDefault="002C0AE4" w:rsidP="00C911A5">
            <w:pPr>
              <w:pStyle w:val="ListParagraph"/>
              <w:numPr>
                <w:ilvl w:val="0"/>
                <w:numId w:val="16"/>
              </w:numPr>
              <w:jc w:val="both"/>
              <w:rPr>
                <w:rFonts w:asciiTheme="minorHAnsi" w:hAnsiTheme="minorHAnsi" w:cstheme="minorHAnsi"/>
                <w:bCs/>
                <w:sz w:val="20"/>
                <w:szCs w:val="20"/>
              </w:rPr>
            </w:pPr>
            <w:r w:rsidRPr="008E43D4">
              <w:rPr>
                <w:rFonts w:asciiTheme="minorHAnsi" w:hAnsiTheme="minorHAnsi" w:cstheme="minorHAnsi"/>
                <w:bCs/>
                <w:sz w:val="20"/>
                <w:szCs w:val="20"/>
              </w:rPr>
              <w:lastRenderedPageBreak/>
              <w:t>High</w:t>
            </w:r>
          </w:p>
          <w:p w14:paraId="4EF6B0AA" w14:textId="62A94A49" w:rsidR="005853F0" w:rsidRPr="008E43D4" w:rsidRDefault="005853F0" w:rsidP="00C911A5">
            <w:pPr>
              <w:pStyle w:val="ListParagraph"/>
              <w:numPr>
                <w:ilvl w:val="0"/>
                <w:numId w:val="16"/>
              </w:numPr>
              <w:jc w:val="both"/>
              <w:rPr>
                <w:rFonts w:asciiTheme="minorHAnsi" w:hAnsiTheme="minorHAnsi" w:cstheme="minorHAnsi"/>
                <w:bCs/>
                <w:sz w:val="20"/>
                <w:szCs w:val="20"/>
              </w:rPr>
            </w:pPr>
            <w:r>
              <w:rPr>
                <w:rFonts w:asciiTheme="minorHAnsi" w:hAnsiTheme="minorHAnsi" w:cstheme="minorHAnsi"/>
                <w:bCs/>
                <w:sz w:val="20"/>
                <w:szCs w:val="20"/>
              </w:rPr>
              <w:t>High</w:t>
            </w:r>
          </w:p>
          <w:p w14:paraId="095589B7" w14:textId="77777777" w:rsidR="002C0AE4" w:rsidRPr="008E43D4" w:rsidRDefault="002C0AE4" w:rsidP="00C911A5">
            <w:pPr>
              <w:pStyle w:val="ListParagraph"/>
              <w:numPr>
                <w:ilvl w:val="0"/>
                <w:numId w:val="16"/>
              </w:numPr>
              <w:jc w:val="both"/>
              <w:rPr>
                <w:rFonts w:asciiTheme="minorHAnsi" w:hAnsiTheme="minorHAnsi" w:cstheme="minorHAnsi"/>
                <w:bCs/>
                <w:sz w:val="20"/>
                <w:szCs w:val="20"/>
              </w:rPr>
            </w:pPr>
            <w:r w:rsidRPr="008E43D4">
              <w:rPr>
                <w:rFonts w:asciiTheme="minorHAnsi" w:hAnsiTheme="minorHAnsi" w:cstheme="minorHAnsi"/>
                <w:bCs/>
                <w:sz w:val="20"/>
                <w:szCs w:val="20"/>
              </w:rPr>
              <w:t>Medium</w:t>
            </w:r>
          </w:p>
          <w:p w14:paraId="4DE09A5A" w14:textId="39C67E57" w:rsidR="002C0AE4" w:rsidRPr="008E43D4" w:rsidRDefault="002C0AE4" w:rsidP="00C911A5">
            <w:pPr>
              <w:pStyle w:val="ListParagraph"/>
              <w:numPr>
                <w:ilvl w:val="0"/>
                <w:numId w:val="16"/>
              </w:numPr>
              <w:jc w:val="both"/>
              <w:rPr>
                <w:rFonts w:asciiTheme="minorHAnsi" w:hAnsiTheme="minorHAnsi" w:cstheme="minorHAnsi"/>
                <w:bCs/>
                <w:sz w:val="20"/>
                <w:szCs w:val="20"/>
              </w:rPr>
            </w:pPr>
            <w:r w:rsidRPr="008E43D4">
              <w:rPr>
                <w:rFonts w:asciiTheme="minorHAnsi" w:hAnsiTheme="minorHAnsi" w:cstheme="minorHAnsi"/>
                <w:bCs/>
                <w:sz w:val="20"/>
                <w:szCs w:val="20"/>
              </w:rPr>
              <w:t>Medium</w:t>
            </w:r>
          </w:p>
          <w:p w14:paraId="4F3F02A4" w14:textId="78F69DCC" w:rsidR="002C0AE4" w:rsidRPr="008E43D4" w:rsidRDefault="002C0AE4" w:rsidP="00C911A5">
            <w:pPr>
              <w:pStyle w:val="ListParagraph"/>
              <w:numPr>
                <w:ilvl w:val="0"/>
                <w:numId w:val="16"/>
              </w:numPr>
              <w:jc w:val="both"/>
              <w:rPr>
                <w:rFonts w:asciiTheme="minorHAnsi" w:hAnsiTheme="minorHAnsi" w:cstheme="minorHAnsi"/>
                <w:bCs/>
                <w:sz w:val="20"/>
                <w:szCs w:val="20"/>
              </w:rPr>
            </w:pPr>
            <w:r w:rsidRPr="008E43D4">
              <w:rPr>
                <w:rFonts w:asciiTheme="minorHAnsi" w:hAnsiTheme="minorHAnsi" w:cstheme="minorHAnsi"/>
                <w:bCs/>
                <w:sz w:val="20"/>
                <w:szCs w:val="20"/>
              </w:rPr>
              <w:t>Medium</w:t>
            </w:r>
          </w:p>
        </w:tc>
      </w:tr>
    </w:tbl>
    <w:p w14:paraId="24A65C21" w14:textId="77777777" w:rsidR="00BB70F2" w:rsidRPr="008E43D4" w:rsidRDefault="00BB70F2" w:rsidP="00C911A5">
      <w:pPr>
        <w:jc w:val="both"/>
        <w:rPr>
          <w:rFonts w:cstheme="minorHAnsi"/>
          <w:bCs/>
          <w:sz w:val="20"/>
          <w:szCs w:val="20"/>
        </w:rPr>
      </w:pPr>
    </w:p>
    <w:p w14:paraId="5913FFC4" w14:textId="2BA6D1B7" w:rsidR="00191EBC" w:rsidRPr="006414B2" w:rsidRDefault="00191EBC" w:rsidP="00C911A5">
      <w:pPr>
        <w:pStyle w:val="Heading2"/>
        <w:jc w:val="both"/>
        <w:rPr>
          <w:b/>
          <w:bCs/>
        </w:rPr>
      </w:pPr>
      <w:bookmarkStart w:id="8" w:name="_Toc128757067"/>
      <w:r w:rsidRPr="006414B2">
        <w:rPr>
          <w:b/>
          <w:bCs/>
        </w:rPr>
        <w:t>D- Disadvantaged/Vulnerable Individuals or Groups</w:t>
      </w:r>
      <w:bookmarkEnd w:id="8"/>
      <w:r w:rsidRPr="006414B2">
        <w:rPr>
          <w:b/>
          <w:bCs/>
        </w:rPr>
        <w:t xml:space="preserve"> </w:t>
      </w:r>
    </w:p>
    <w:p w14:paraId="01421A68" w14:textId="779D4F1F" w:rsidR="002C0AE4" w:rsidRPr="006414B2" w:rsidRDefault="002C0AE4" w:rsidP="00C911A5">
      <w:pPr>
        <w:jc w:val="both"/>
        <w:rPr>
          <w:rFonts w:cstheme="minorHAnsi"/>
          <w:bCs/>
          <w:sz w:val="24"/>
          <w:szCs w:val="24"/>
        </w:rPr>
      </w:pPr>
      <w:r w:rsidRPr="006414B2">
        <w:rPr>
          <w:rFonts w:cstheme="minorHAnsi"/>
          <w:bCs/>
          <w:sz w:val="24"/>
          <w:szCs w:val="24"/>
        </w:rPr>
        <w:t>Disadvantaged or vulnerable individuals or groups are those peoples or groups highly vulnerable to potential project impacts and often do not have a voice to express their concerns or understand the impact and risk of the project. They may disproportionately be impacted or further disadvantaged by the project as compared with any other groups due to their vulnerable status, and usually require special arrangement to ensure their equal representation in the consultation and decision-making process associated with the project. Their vulnerability may stem from person’s origin, gender, age, health condition, disability, economic deficiency and financial insecurity, disadvantaged status in the community (</w:t>
      </w:r>
      <w:r w:rsidR="00D16DFB" w:rsidRPr="006414B2">
        <w:rPr>
          <w:rFonts w:cstheme="minorHAnsi"/>
          <w:bCs/>
          <w:sz w:val="24"/>
          <w:szCs w:val="24"/>
        </w:rPr>
        <w:t>e.g.,</w:t>
      </w:r>
      <w:r w:rsidRPr="006414B2">
        <w:rPr>
          <w:rFonts w:cstheme="minorHAnsi"/>
          <w:bCs/>
          <w:sz w:val="24"/>
          <w:szCs w:val="24"/>
        </w:rPr>
        <w:t xml:space="preserve"> </w:t>
      </w:r>
      <w:proofErr w:type="gramStart"/>
      <w:r w:rsidRPr="006414B2">
        <w:rPr>
          <w:rFonts w:cstheme="minorHAnsi"/>
          <w:bCs/>
          <w:sz w:val="24"/>
          <w:szCs w:val="24"/>
        </w:rPr>
        <w:t>ethnic</w:t>
      </w:r>
      <w:proofErr w:type="gramEnd"/>
      <w:r w:rsidRPr="006414B2">
        <w:rPr>
          <w:rFonts w:cstheme="minorHAnsi"/>
          <w:bCs/>
          <w:sz w:val="24"/>
          <w:szCs w:val="24"/>
        </w:rPr>
        <w:t xml:space="preserve"> and religious minority groups, Indigenous peoples), and dependence on other individuals or natural resources.</w:t>
      </w:r>
    </w:p>
    <w:p w14:paraId="5FFBC2C0" w14:textId="77777777" w:rsidR="002C0AE4" w:rsidRPr="006414B2" w:rsidRDefault="002C0AE4" w:rsidP="00C911A5">
      <w:pPr>
        <w:jc w:val="both"/>
        <w:rPr>
          <w:rFonts w:cstheme="minorHAnsi"/>
          <w:bCs/>
          <w:sz w:val="24"/>
          <w:szCs w:val="24"/>
        </w:rPr>
      </w:pPr>
      <w:r w:rsidRPr="006414B2">
        <w:rPr>
          <w:rFonts w:cstheme="minorHAnsi"/>
          <w:bCs/>
          <w:sz w:val="24"/>
          <w:szCs w:val="24"/>
        </w:rPr>
        <w:t xml:space="preserve">Awareness raising and stakeholder engagement with disadvantaged or vulnerable individuals or groups on the project must consider such groups or individuals’ sensitivities, </w:t>
      </w:r>
      <w:proofErr w:type="gramStart"/>
      <w:r w:rsidRPr="006414B2">
        <w:rPr>
          <w:rFonts w:cstheme="minorHAnsi"/>
          <w:bCs/>
          <w:sz w:val="24"/>
          <w:szCs w:val="24"/>
        </w:rPr>
        <w:t>concerns</w:t>
      </w:r>
      <w:proofErr w:type="gramEnd"/>
      <w:r w:rsidRPr="006414B2">
        <w:rPr>
          <w:rFonts w:cstheme="minorHAnsi"/>
          <w:bCs/>
          <w:sz w:val="24"/>
          <w:szCs w:val="24"/>
        </w:rPr>
        <w:t xml:space="preserve"> and cultural differences to ensure a full understanding of project activities and benefits. Engagement with these vulnerable groups and individuals often requires the application of specific measures and assistance aimed at the facilitation of their participation in the project related decision making so that their awareness of and input to the overall process are commensurate to those of the other stakeholders. </w:t>
      </w:r>
    </w:p>
    <w:p w14:paraId="586B17B7" w14:textId="5E6F06F4" w:rsidR="002C0AE4" w:rsidRPr="006414B2" w:rsidRDefault="002C0AE4" w:rsidP="00C911A5">
      <w:pPr>
        <w:jc w:val="both"/>
        <w:rPr>
          <w:rFonts w:cstheme="minorHAnsi"/>
          <w:bCs/>
          <w:sz w:val="24"/>
          <w:szCs w:val="24"/>
        </w:rPr>
      </w:pPr>
      <w:r w:rsidRPr="006414B2">
        <w:rPr>
          <w:rFonts w:cstheme="minorHAnsi"/>
          <w:bCs/>
          <w:sz w:val="24"/>
          <w:szCs w:val="24"/>
        </w:rPr>
        <w:t>Within the proposed Project, the vulnerable or disadvantaged groups may include, but not limited to, the following:</w:t>
      </w:r>
    </w:p>
    <w:tbl>
      <w:tblPr>
        <w:tblStyle w:val="TableGrid"/>
        <w:tblW w:w="0" w:type="auto"/>
        <w:tblLook w:val="04A0" w:firstRow="1" w:lastRow="0" w:firstColumn="1" w:lastColumn="0" w:noHBand="0" w:noVBand="1"/>
      </w:tblPr>
      <w:tblGrid>
        <w:gridCol w:w="1525"/>
        <w:gridCol w:w="4708"/>
        <w:gridCol w:w="3117"/>
      </w:tblGrid>
      <w:tr w:rsidR="00D33E92" w:rsidRPr="008E43D4" w14:paraId="571DB37E" w14:textId="77777777" w:rsidTr="00D33E92">
        <w:tc>
          <w:tcPr>
            <w:tcW w:w="1525" w:type="dxa"/>
          </w:tcPr>
          <w:p w14:paraId="04B3F71F" w14:textId="0C619922" w:rsidR="00D33E92" w:rsidRPr="008E43D4" w:rsidRDefault="00D33E92" w:rsidP="00C911A5">
            <w:pPr>
              <w:jc w:val="both"/>
              <w:rPr>
                <w:rFonts w:cstheme="minorHAnsi"/>
                <w:b/>
                <w:sz w:val="20"/>
                <w:szCs w:val="20"/>
              </w:rPr>
            </w:pPr>
            <w:r w:rsidRPr="008E43D4">
              <w:rPr>
                <w:rFonts w:cstheme="minorHAnsi"/>
                <w:b/>
                <w:sz w:val="20"/>
                <w:szCs w:val="20"/>
              </w:rPr>
              <w:t>Sector</w:t>
            </w:r>
          </w:p>
        </w:tc>
        <w:tc>
          <w:tcPr>
            <w:tcW w:w="4708" w:type="dxa"/>
          </w:tcPr>
          <w:p w14:paraId="071C1D2F" w14:textId="5EF476FA" w:rsidR="00D33E92" w:rsidRPr="008E43D4" w:rsidRDefault="00D33E92" w:rsidP="00C911A5">
            <w:pPr>
              <w:jc w:val="both"/>
              <w:rPr>
                <w:rFonts w:cstheme="minorHAnsi"/>
                <w:b/>
                <w:sz w:val="20"/>
                <w:szCs w:val="20"/>
              </w:rPr>
            </w:pPr>
            <w:r w:rsidRPr="008E43D4">
              <w:rPr>
                <w:rFonts w:cstheme="minorHAnsi"/>
                <w:b/>
                <w:sz w:val="20"/>
                <w:szCs w:val="20"/>
              </w:rPr>
              <w:t>Disadvantaged/Vulnerable Individuals or Groups</w:t>
            </w:r>
          </w:p>
        </w:tc>
        <w:tc>
          <w:tcPr>
            <w:tcW w:w="3117" w:type="dxa"/>
          </w:tcPr>
          <w:p w14:paraId="5C983B09" w14:textId="681BB886" w:rsidR="00D33E92" w:rsidRPr="008E43D4" w:rsidRDefault="00D33E92" w:rsidP="00C911A5">
            <w:pPr>
              <w:jc w:val="both"/>
              <w:rPr>
                <w:rFonts w:cstheme="minorHAnsi"/>
                <w:b/>
                <w:sz w:val="20"/>
                <w:szCs w:val="20"/>
              </w:rPr>
            </w:pPr>
            <w:r w:rsidRPr="008E43D4">
              <w:rPr>
                <w:rFonts w:cstheme="minorHAnsi"/>
                <w:b/>
                <w:sz w:val="20"/>
                <w:szCs w:val="20"/>
              </w:rPr>
              <w:t>Impact Level</w:t>
            </w:r>
          </w:p>
        </w:tc>
      </w:tr>
      <w:tr w:rsidR="00D33E92" w:rsidRPr="008E43D4" w14:paraId="174025CC" w14:textId="77777777" w:rsidTr="00D33E92">
        <w:tc>
          <w:tcPr>
            <w:tcW w:w="1525" w:type="dxa"/>
          </w:tcPr>
          <w:p w14:paraId="73A3D8C0" w14:textId="3E80CDDD" w:rsidR="00D33E92" w:rsidRPr="008E43D4" w:rsidRDefault="00D33E92" w:rsidP="00C911A5">
            <w:pPr>
              <w:jc w:val="both"/>
              <w:rPr>
                <w:rFonts w:cstheme="minorHAnsi"/>
                <w:bCs/>
                <w:sz w:val="20"/>
                <w:szCs w:val="20"/>
              </w:rPr>
            </w:pPr>
            <w:r w:rsidRPr="008E43D4">
              <w:rPr>
                <w:rFonts w:cstheme="minorHAnsi"/>
                <w:bCs/>
                <w:sz w:val="20"/>
                <w:szCs w:val="20"/>
              </w:rPr>
              <w:t xml:space="preserve">Community </w:t>
            </w:r>
          </w:p>
        </w:tc>
        <w:tc>
          <w:tcPr>
            <w:tcW w:w="4708" w:type="dxa"/>
          </w:tcPr>
          <w:p w14:paraId="0F739141" w14:textId="77777777" w:rsidR="00D33E92" w:rsidRPr="008E43D4" w:rsidRDefault="00D33E92" w:rsidP="00C911A5">
            <w:pPr>
              <w:pStyle w:val="ListParagraph"/>
              <w:numPr>
                <w:ilvl w:val="0"/>
                <w:numId w:val="17"/>
              </w:numPr>
              <w:jc w:val="both"/>
              <w:rPr>
                <w:rFonts w:asciiTheme="minorHAnsi" w:hAnsiTheme="minorHAnsi" w:cstheme="minorHAnsi"/>
                <w:bCs/>
                <w:sz w:val="20"/>
                <w:szCs w:val="20"/>
              </w:rPr>
            </w:pPr>
            <w:r w:rsidRPr="008E43D4">
              <w:rPr>
                <w:rFonts w:asciiTheme="minorHAnsi" w:hAnsiTheme="minorHAnsi" w:cstheme="minorHAnsi"/>
                <w:bCs/>
                <w:sz w:val="20"/>
                <w:szCs w:val="20"/>
              </w:rPr>
              <w:t xml:space="preserve">Women agriculture and livestock farmers </w:t>
            </w:r>
          </w:p>
          <w:p w14:paraId="1F812592" w14:textId="77777777" w:rsidR="00D33E92" w:rsidRPr="008E43D4" w:rsidRDefault="00D33E92" w:rsidP="00C911A5">
            <w:pPr>
              <w:pStyle w:val="ListParagraph"/>
              <w:numPr>
                <w:ilvl w:val="0"/>
                <w:numId w:val="17"/>
              </w:numPr>
              <w:jc w:val="both"/>
              <w:rPr>
                <w:rFonts w:asciiTheme="minorHAnsi" w:hAnsiTheme="minorHAnsi" w:cstheme="minorHAnsi"/>
                <w:bCs/>
                <w:sz w:val="20"/>
                <w:szCs w:val="20"/>
              </w:rPr>
            </w:pPr>
            <w:r w:rsidRPr="008E43D4">
              <w:rPr>
                <w:rFonts w:asciiTheme="minorHAnsi" w:hAnsiTheme="minorHAnsi" w:cstheme="minorHAnsi"/>
                <w:bCs/>
                <w:sz w:val="20"/>
                <w:szCs w:val="20"/>
              </w:rPr>
              <w:t xml:space="preserve">Pastoralists </w:t>
            </w:r>
          </w:p>
          <w:p w14:paraId="4004850F" w14:textId="77777777" w:rsidR="00D33E92" w:rsidRPr="008E43D4" w:rsidRDefault="00D33E92" w:rsidP="00C911A5">
            <w:pPr>
              <w:pStyle w:val="ListParagraph"/>
              <w:numPr>
                <w:ilvl w:val="0"/>
                <w:numId w:val="17"/>
              </w:numPr>
              <w:jc w:val="both"/>
              <w:rPr>
                <w:rFonts w:asciiTheme="minorHAnsi" w:hAnsiTheme="minorHAnsi" w:cstheme="minorHAnsi"/>
                <w:bCs/>
                <w:sz w:val="20"/>
                <w:szCs w:val="20"/>
              </w:rPr>
            </w:pPr>
            <w:r w:rsidRPr="008E43D4">
              <w:rPr>
                <w:rFonts w:asciiTheme="minorHAnsi" w:hAnsiTheme="minorHAnsi" w:cstheme="minorHAnsi"/>
                <w:bCs/>
                <w:sz w:val="20"/>
                <w:szCs w:val="20"/>
              </w:rPr>
              <w:t>Indigenous Peoples</w:t>
            </w:r>
          </w:p>
          <w:p w14:paraId="0F9CD724" w14:textId="77777777" w:rsidR="00D33E92" w:rsidRPr="008E43D4" w:rsidRDefault="00D33E92" w:rsidP="00C911A5">
            <w:pPr>
              <w:pStyle w:val="ListParagraph"/>
              <w:numPr>
                <w:ilvl w:val="0"/>
                <w:numId w:val="17"/>
              </w:numPr>
              <w:jc w:val="both"/>
              <w:rPr>
                <w:rFonts w:asciiTheme="minorHAnsi" w:hAnsiTheme="minorHAnsi" w:cstheme="minorHAnsi"/>
                <w:bCs/>
                <w:sz w:val="20"/>
                <w:szCs w:val="20"/>
              </w:rPr>
            </w:pPr>
            <w:r w:rsidRPr="008E43D4">
              <w:rPr>
                <w:rFonts w:asciiTheme="minorHAnsi" w:hAnsiTheme="minorHAnsi" w:cstheme="minorHAnsi"/>
                <w:bCs/>
                <w:sz w:val="20"/>
                <w:szCs w:val="20"/>
              </w:rPr>
              <w:t>Ethnic/religious/gender minorities</w:t>
            </w:r>
          </w:p>
          <w:p w14:paraId="3276D6AF" w14:textId="77777777" w:rsidR="00D33E92" w:rsidRPr="008E43D4" w:rsidRDefault="00D33E92" w:rsidP="00C911A5">
            <w:pPr>
              <w:pStyle w:val="ListParagraph"/>
              <w:numPr>
                <w:ilvl w:val="0"/>
                <w:numId w:val="17"/>
              </w:numPr>
              <w:jc w:val="both"/>
              <w:rPr>
                <w:rFonts w:asciiTheme="minorHAnsi" w:hAnsiTheme="minorHAnsi" w:cstheme="minorHAnsi"/>
                <w:bCs/>
                <w:sz w:val="20"/>
                <w:szCs w:val="20"/>
              </w:rPr>
            </w:pPr>
            <w:r w:rsidRPr="008E43D4">
              <w:rPr>
                <w:rFonts w:asciiTheme="minorHAnsi" w:hAnsiTheme="minorHAnsi" w:cstheme="minorHAnsi"/>
                <w:bCs/>
                <w:sz w:val="20"/>
                <w:szCs w:val="20"/>
              </w:rPr>
              <w:t xml:space="preserve">Elderly people in hard-hit areas and facing food shortages. </w:t>
            </w:r>
          </w:p>
          <w:p w14:paraId="0CC56167" w14:textId="77777777" w:rsidR="00D33E92" w:rsidRPr="008E43D4" w:rsidRDefault="00D33E92" w:rsidP="00C911A5">
            <w:pPr>
              <w:pStyle w:val="ListParagraph"/>
              <w:numPr>
                <w:ilvl w:val="0"/>
                <w:numId w:val="17"/>
              </w:numPr>
              <w:jc w:val="both"/>
              <w:rPr>
                <w:rFonts w:asciiTheme="minorHAnsi" w:hAnsiTheme="minorHAnsi" w:cstheme="minorHAnsi"/>
                <w:bCs/>
                <w:sz w:val="20"/>
                <w:szCs w:val="20"/>
              </w:rPr>
            </w:pPr>
            <w:r w:rsidRPr="008E43D4">
              <w:rPr>
                <w:rFonts w:asciiTheme="minorHAnsi" w:hAnsiTheme="minorHAnsi" w:cstheme="minorHAnsi"/>
                <w:bCs/>
                <w:sz w:val="20"/>
                <w:szCs w:val="20"/>
              </w:rPr>
              <w:t xml:space="preserve">Female headed households </w:t>
            </w:r>
          </w:p>
          <w:p w14:paraId="7FD73567" w14:textId="77777777" w:rsidR="00D33E92" w:rsidRPr="008E43D4" w:rsidRDefault="00D33E92" w:rsidP="00C911A5">
            <w:pPr>
              <w:pStyle w:val="ListParagraph"/>
              <w:numPr>
                <w:ilvl w:val="0"/>
                <w:numId w:val="17"/>
              </w:numPr>
              <w:jc w:val="both"/>
              <w:rPr>
                <w:rFonts w:asciiTheme="minorHAnsi" w:hAnsiTheme="minorHAnsi" w:cstheme="minorHAnsi"/>
                <w:bCs/>
                <w:sz w:val="20"/>
                <w:szCs w:val="20"/>
              </w:rPr>
            </w:pPr>
            <w:r w:rsidRPr="008E43D4">
              <w:rPr>
                <w:rFonts w:asciiTheme="minorHAnsi" w:hAnsiTheme="minorHAnsi" w:cstheme="minorHAnsi"/>
                <w:bCs/>
                <w:sz w:val="20"/>
                <w:szCs w:val="20"/>
              </w:rPr>
              <w:t>Lactating mothers and pregnant women.</w:t>
            </w:r>
          </w:p>
          <w:p w14:paraId="62096711" w14:textId="77777777" w:rsidR="00D33E92" w:rsidRPr="008E43D4" w:rsidRDefault="00D33E92" w:rsidP="00C911A5">
            <w:pPr>
              <w:pStyle w:val="ListParagraph"/>
              <w:numPr>
                <w:ilvl w:val="0"/>
                <w:numId w:val="17"/>
              </w:numPr>
              <w:jc w:val="both"/>
              <w:rPr>
                <w:rFonts w:asciiTheme="minorHAnsi" w:hAnsiTheme="minorHAnsi" w:cstheme="minorHAnsi"/>
                <w:bCs/>
                <w:sz w:val="20"/>
                <w:szCs w:val="20"/>
              </w:rPr>
            </w:pPr>
            <w:r w:rsidRPr="008E43D4">
              <w:rPr>
                <w:rFonts w:asciiTheme="minorHAnsi" w:hAnsiTheme="minorHAnsi" w:cstheme="minorHAnsi"/>
                <w:bCs/>
                <w:sz w:val="20"/>
                <w:szCs w:val="20"/>
              </w:rPr>
              <w:t xml:space="preserve">Children and youth heads of households </w:t>
            </w:r>
          </w:p>
          <w:p w14:paraId="51030B1B" w14:textId="77777777" w:rsidR="00D33E92" w:rsidRPr="008E43D4" w:rsidRDefault="00D33E92" w:rsidP="00C911A5">
            <w:pPr>
              <w:pStyle w:val="ListParagraph"/>
              <w:numPr>
                <w:ilvl w:val="0"/>
                <w:numId w:val="17"/>
              </w:numPr>
              <w:jc w:val="both"/>
              <w:rPr>
                <w:rFonts w:asciiTheme="minorHAnsi" w:hAnsiTheme="minorHAnsi" w:cstheme="minorHAnsi"/>
                <w:bCs/>
                <w:sz w:val="20"/>
                <w:szCs w:val="20"/>
              </w:rPr>
            </w:pPr>
            <w:r w:rsidRPr="008E43D4">
              <w:rPr>
                <w:rFonts w:asciiTheme="minorHAnsi" w:hAnsiTheme="minorHAnsi" w:cstheme="minorHAnsi"/>
                <w:bCs/>
                <w:sz w:val="20"/>
                <w:szCs w:val="20"/>
              </w:rPr>
              <w:t xml:space="preserve">Agriculture labor dependent on </w:t>
            </w:r>
            <w:proofErr w:type="gramStart"/>
            <w:r w:rsidRPr="008E43D4">
              <w:rPr>
                <w:rFonts w:asciiTheme="minorHAnsi" w:hAnsiTheme="minorHAnsi" w:cstheme="minorHAnsi"/>
                <w:bCs/>
                <w:sz w:val="20"/>
                <w:szCs w:val="20"/>
              </w:rPr>
              <w:t>share-cropping</w:t>
            </w:r>
            <w:proofErr w:type="gramEnd"/>
          </w:p>
          <w:p w14:paraId="0D4EB9D1" w14:textId="77777777" w:rsidR="00D33E92" w:rsidRPr="008E43D4" w:rsidRDefault="00D33E92" w:rsidP="00C911A5">
            <w:pPr>
              <w:pStyle w:val="ListParagraph"/>
              <w:numPr>
                <w:ilvl w:val="0"/>
                <w:numId w:val="17"/>
              </w:numPr>
              <w:jc w:val="both"/>
              <w:rPr>
                <w:rFonts w:asciiTheme="minorHAnsi" w:hAnsiTheme="minorHAnsi" w:cstheme="minorHAnsi"/>
                <w:bCs/>
                <w:sz w:val="20"/>
                <w:szCs w:val="20"/>
              </w:rPr>
            </w:pPr>
            <w:r w:rsidRPr="008E43D4">
              <w:rPr>
                <w:rFonts w:asciiTheme="minorHAnsi" w:hAnsiTheme="minorHAnsi" w:cstheme="minorHAnsi"/>
                <w:bCs/>
                <w:sz w:val="20"/>
                <w:szCs w:val="20"/>
              </w:rPr>
              <w:t>Communities practicing subsistence farming</w:t>
            </w:r>
          </w:p>
          <w:p w14:paraId="3EEC7E2F" w14:textId="77777777" w:rsidR="00D33E92" w:rsidRPr="008E43D4" w:rsidRDefault="00D33E92" w:rsidP="00C911A5">
            <w:pPr>
              <w:pStyle w:val="ListParagraph"/>
              <w:numPr>
                <w:ilvl w:val="0"/>
                <w:numId w:val="17"/>
              </w:numPr>
              <w:jc w:val="both"/>
              <w:rPr>
                <w:rFonts w:asciiTheme="minorHAnsi" w:hAnsiTheme="minorHAnsi" w:cstheme="minorHAnsi"/>
                <w:bCs/>
                <w:sz w:val="20"/>
                <w:szCs w:val="20"/>
              </w:rPr>
            </w:pPr>
            <w:r w:rsidRPr="008E43D4">
              <w:rPr>
                <w:rFonts w:asciiTheme="minorHAnsi" w:hAnsiTheme="minorHAnsi" w:cstheme="minorHAnsi"/>
                <w:bCs/>
                <w:sz w:val="20"/>
                <w:szCs w:val="20"/>
              </w:rPr>
              <w:t xml:space="preserve">People with special needs such as Pregnant women, children, those in poor health. </w:t>
            </w:r>
          </w:p>
          <w:p w14:paraId="6541E3D8" w14:textId="77777777" w:rsidR="00D33E92" w:rsidRPr="008E43D4" w:rsidRDefault="00D33E92" w:rsidP="00C911A5">
            <w:pPr>
              <w:pStyle w:val="ListParagraph"/>
              <w:numPr>
                <w:ilvl w:val="0"/>
                <w:numId w:val="17"/>
              </w:numPr>
              <w:jc w:val="both"/>
              <w:rPr>
                <w:rFonts w:asciiTheme="minorHAnsi" w:hAnsiTheme="minorHAnsi" w:cstheme="minorHAnsi"/>
                <w:bCs/>
                <w:sz w:val="20"/>
                <w:szCs w:val="20"/>
              </w:rPr>
            </w:pPr>
            <w:r w:rsidRPr="008E43D4">
              <w:rPr>
                <w:rFonts w:asciiTheme="minorHAnsi" w:hAnsiTheme="minorHAnsi" w:cstheme="minorHAnsi"/>
                <w:bCs/>
                <w:sz w:val="20"/>
                <w:szCs w:val="20"/>
              </w:rPr>
              <w:t xml:space="preserve">Illiterate persons </w:t>
            </w:r>
          </w:p>
          <w:p w14:paraId="25220B30" w14:textId="68F14162" w:rsidR="00D33E92" w:rsidRPr="008E43D4" w:rsidRDefault="00D33E92" w:rsidP="00C911A5">
            <w:pPr>
              <w:pStyle w:val="ListParagraph"/>
              <w:numPr>
                <w:ilvl w:val="0"/>
                <w:numId w:val="17"/>
              </w:numPr>
              <w:jc w:val="both"/>
              <w:rPr>
                <w:rFonts w:asciiTheme="minorHAnsi" w:hAnsiTheme="minorHAnsi" w:cstheme="minorHAnsi"/>
                <w:bCs/>
                <w:sz w:val="20"/>
                <w:szCs w:val="20"/>
              </w:rPr>
            </w:pPr>
            <w:r w:rsidRPr="008E43D4">
              <w:rPr>
                <w:rFonts w:asciiTheme="minorHAnsi" w:hAnsiTheme="minorHAnsi" w:cstheme="minorHAnsi"/>
                <w:bCs/>
                <w:sz w:val="20"/>
                <w:szCs w:val="20"/>
              </w:rPr>
              <w:t xml:space="preserve">Women Artisans (handicraft makers </w:t>
            </w:r>
            <w:r w:rsidR="00D16DFB" w:rsidRPr="008E43D4">
              <w:rPr>
                <w:rFonts w:asciiTheme="minorHAnsi" w:hAnsiTheme="minorHAnsi" w:cstheme="minorHAnsi"/>
                <w:bCs/>
                <w:sz w:val="20"/>
                <w:szCs w:val="20"/>
              </w:rPr>
              <w:t>etc.</w:t>
            </w:r>
            <w:r w:rsidRPr="008E43D4">
              <w:rPr>
                <w:rFonts w:asciiTheme="minorHAnsi" w:hAnsiTheme="minorHAnsi" w:cstheme="minorHAnsi"/>
                <w:bCs/>
                <w:sz w:val="20"/>
                <w:szCs w:val="20"/>
              </w:rPr>
              <w:t xml:space="preserve">) </w:t>
            </w:r>
          </w:p>
          <w:p w14:paraId="1D57B856" w14:textId="77777777" w:rsidR="00D33E92" w:rsidRPr="008E43D4" w:rsidRDefault="00D33E92" w:rsidP="00C911A5">
            <w:pPr>
              <w:pStyle w:val="ListParagraph"/>
              <w:numPr>
                <w:ilvl w:val="0"/>
                <w:numId w:val="17"/>
              </w:numPr>
              <w:jc w:val="both"/>
              <w:rPr>
                <w:rFonts w:asciiTheme="minorHAnsi" w:hAnsiTheme="minorHAnsi" w:cstheme="minorHAnsi"/>
                <w:bCs/>
                <w:sz w:val="20"/>
                <w:szCs w:val="20"/>
              </w:rPr>
            </w:pPr>
            <w:r w:rsidRPr="008E43D4">
              <w:rPr>
                <w:rFonts w:asciiTheme="minorHAnsi" w:hAnsiTheme="minorHAnsi" w:cstheme="minorHAnsi"/>
                <w:bCs/>
                <w:sz w:val="20"/>
                <w:szCs w:val="20"/>
              </w:rPr>
              <w:t xml:space="preserve">Differently abled/physically challenged people. </w:t>
            </w:r>
          </w:p>
          <w:p w14:paraId="55C84AFF" w14:textId="77777777" w:rsidR="00D33E92" w:rsidRPr="008E43D4" w:rsidRDefault="00D33E92" w:rsidP="00C911A5">
            <w:pPr>
              <w:pStyle w:val="ListParagraph"/>
              <w:numPr>
                <w:ilvl w:val="0"/>
                <w:numId w:val="17"/>
              </w:numPr>
              <w:jc w:val="both"/>
              <w:rPr>
                <w:rFonts w:asciiTheme="minorHAnsi" w:hAnsiTheme="minorHAnsi" w:cstheme="minorHAnsi"/>
                <w:bCs/>
                <w:sz w:val="20"/>
                <w:szCs w:val="20"/>
              </w:rPr>
            </w:pPr>
            <w:r w:rsidRPr="008E43D4">
              <w:rPr>
                <w:rFonts w:asciiTheme="minorHAnsi" w:hAnsiTheme="minorHAnsi" w:cstheme="minorHAnsi"/>
                <w:bCs/>
                <w:sz w:val="20"/>
                <w:szCs w:val="20"/>
              </w:rPr>
              <w:t xml:space="preserve">Infants/children </w:t>
            </w:r>
          </w:p>
          <w:p w14:paraId="35147637" w14:textId="77777777" w:rsidR="00D33E92" w:rsidRPr="008E43D4" w:rsidRDefault="00D33E92" w:rsidP="00C911A5">
            <w:pPr>
              <w:pStyle w:val="ListParagraph"/>
              <w:numPr>
                <w:ilvl w:val="0"/>
                <w:numId w:val="17"/>
              </w:numPr>
              <w:jc w:val="both"/>
              <w:rPr>
                <w:rFonts w:asciiTheme="minorHAnsi" w:hAnsiTheme="minorHAnsi" w:cstheme="minorHAnsi"/>
                <w:bCs/>
                <w:sz w:val="20"/>
                <w:szCs w:val="20"/>
              </w:rPr>
            </w:pPr>
            <w:r w:rsidRPr="008E43D4">
              <w:rPr>
                <w:rFonts w:asciiTheme="minorHAnsi" w:hAnsiTheme="minorHAnsi" w:cstheme="minorHAnsi"/>
                <w:bCs/>
                <w:sz w:val="20"/>
                <w:szCs w:val="20"/>
              </w:rPr>
              <w:lastRenderedPageBreak/>
              <w:t>Local folk artists</w:t>
            </w:r>
          </w:p>
          <w:p w14:paraId="547ACC7F" w14:textId="77777777" w:rsidR="00D33E92" w:rsidRPr="008E43D4" w:rsidRDefault="00D33E92" w:rsidP="00C911A5">
            <w:pPr>
              <w:pStyle w:val="ListParagraph"/>
              <w:numPr>
                <w:ilvl w:val="0"/>
                <w:numId w:val="17"/>
              </w:numPr>
              <w:jc w:val="both"/>
              <w:rPr>
                <w:rFonts w:asciiTheme="minorHAnsi" w:hAnsiTheme="minorHAnsi" w:cstheme="minorHAnsi"/>
                <w:bCs/>
                <w:sz w:val="20"/>
                <w:szCs w:val="20"/>
              </w:rPr>
            </w:pPr>
            <w:r w:rsidRPr="008E43D4">
              <w:rPr>
                <w:rFonts w:asciiTheme="minorHAnsi" w:hAnsiTheme="minorHAnsi" w:cstheme="minorHAnsi"/>
                <w:bCs/>
                <w:sz w:val="20"/>
                <w:szCs w:val="20"/>
              </w:rPr>
              <w:t>Prisoners</w:t>
            </w:r>
          </w:p>
          <w:p w14:paraId="6FBF449E" w14:textId="0A6646D0" w:rsidR="00D33E92" w:rsidRPr="008E43D4" w:rsidRDefault="00D33E92" w:rsidP="00C911A5">
            <w:pPr>
              <w:pStyle w:val="ListParagraph"/>
              <w:numPr>
                <w:ilvl w:val="0"/>
                <w:numId w:val="17"/>
              </w:numPr>
              <w:jc w:val="both"/>
              <w:rPr>
                <w:rFonts w:asciiTheme="minorHAnsi" w:hAnsiTheme="minorHAnsi" w:cstheme="minorHAnsi"/>
                <w:bCs/>
                <w:sz w:val="20"/>
                <w:szCs w:val="20"/>
              </w:rPr>
            </w:pPr>
            <w:r w:rsidRPr="008E43D4">
              <w:rPr>
                <w:rFonts w:asciiTheme="minorHAnsi" w:hAnsiTheme="minorHAnsi" w:cstheme="minorHAnsi"/>
                <w:bCs/>
                <w:sz w:val="20"/>
                <w:szCs w:val="20"/>
              </w:rPr>
              <w:t xml:space="preserve">Casual/Informal labor force (coolies, construction workers, bus conductors </w:t>
            </w:r>
            <w:r w:rsidR="00D16DFB" w:rsidRPr="008E43D4">
              <w:rPr>
                <w:rFonts w:asciiTheme="minorHAnsi" w:hAnsiTheme="minorHAnsi" w:cstheme="minorHAnsi"/>
                <w:bCs/>
                <w:sz w:val="20"/>
                <w:szCs w:val="20"/>
              </w:rPr>
              <w:t>etc.</w:t>
            </w:r>
            <w:r w:rsidRPr="008E43D4">
              <w:rPr>
                <w:rFonts w:asciiTheme="minorHAnsi" w:hAnsiTheme="minorHAnsi" w:cstheme="minorHAnsi"/>
                <w:bCs/>
                <w:sz w:val="20"/>
                <w:szCs w:val="20"/>
              </w:rPr>
              <w:t>)</w:t>
            </w:r>
          </w:p>
        </w:tc>
        <w:tc>
          <w:tcPr>
            <w:tcW w:w="3117" w:type="dxa"/>
          </w:tcPr>
          <w:p w14:paraId="4E532D1E" w14:textId="77777777" w:rsidR="00D33E92" w:rsidRPr="008E43D4" w:rsidRDefault="00D33E92" w:rsidP="00C911A5">
            <w:pPr>
              <w:pStyle w:val="ListParagraph"/>
              <w:numPr>
                <w:ilvl w:val="0"/>
                <w:numId w:val="18"/>
              </w:numPr>
              <w:jc w:val="both"/>
              <w:rPr>
                <w:rFonts w:asciiTheme="minorHAnsi" w:hAnsiTheme="minorHAnsi" w:cstheme="minorHAnsi"/>
                <w:bCs/>
                <w:sz w:val="20"/>
                <w:szCs w:val="20"/>
              </w:rPr>
            </w:pPr>
            <w:r w:rsidRPr="008E43D4">
              <w:rPr>
                <w:rFonts w:asciiTheme="minorHAnsi" w:hAnsiTheme="minorHAnsi" w:cstheme="minorHAnsi"/>
                <w:bCs/>
                <w:sz w:val="20"/>
                <w:szCs w:val="20"/>
              </w:rPr>
              <w:lastRenderedPageBreak/>
              <w:t xml:space="preserve">High </w:t>
            </w:r>
          </w:p>
          <w:p w14:paraId="07993DF5" w14:textId="77777777" w:rsidR="00D33E92" w:rsidRPr="008E43D4" w:rsidRDefault="00D33E92" w:rsidP="00C911A5">
            <w:pPr>
              <w:pStyle w:val="ListParagraph"/>
              <w:numPr>
                <w:ilvl w:val="0"/>
                <w:numId w:val="18"/>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6F33D414" w14:textId="77777777" w:rsidR="00D33E92" w:rsidRPr="008E43D4" w:rsidRDefault="00D33E92" w:rsidP="00C911A5">
            <w:pPr>
              <w:pStyle w:val="ListParagraph"/>
              <w:numPr>
                <w:ilvl w:val="0"/>
                <w:numId w:val="18"/>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68F72914" w14:textId="77777777" w:rsidR="00D33E92" w:rsidRPr="008E43D4" w:rsidRDefault="00D33E92" w:rsidP="00C911A5">
            <w:pPr>
              <w:pStyle w:val="ListParagraph"/>
              <w:numPr>
                <w:ilvl w:val="0"/>
                <w:numId w:val="18"/>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463751AC" w14:textId="77777777" w:rsidR="00D33E92" w:rsidRPr="008E43D4" w:rsidRDefault="00D33E92" w:rsidP="00C911A5">
            <w:pPr>
              <w:pStyle w:val="ListParagraph"/>
              <w:numPr>
                <w:ilvl w:val="0"/>
                <w:numId w:val="18"/>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2A9F41F5" w14:textId="77777777" w:rsidR="00D33E92" w:rsidRPr="008E43D4" w:rsidRDefault="00D33E92" w:rsidP="00C911A5">
            <w:pPr>
              <w:pStyle w:val="ListParagraph"/>
              <w:numPr>
                <w:ilvl w:val="0"/>
                <w:numId w:val="18"/>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44D04E05" w14:textId="77777777" w:rsidR="00D33E92" w:rsidRPr="008E43D4" w:rsidRDefault="00D33E92" w:rsidP="00C911A5">
            <w:pPr>
              <w:pStyle w:val="ListParagraph"/>
              <w:numPr>
                <w:ilvl w:val="0"/>
                <w:numId w:val="18"/>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6E0C3870" w14:textId="77777777" w:rsidR="00D33E92" w:rsidRPr="008E43D4" w:rsidRDefault="00D33E92" w:rsidP="00C911A5">
            <w:pPr>
              <w:pStyle w:val="ListParagraph"/>
              <w:numPr>
                <w:ilvl w:val="0"/>
                <w:numId w:val="18"/>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76E7A967" w14:textId="77777777" w:rsidR="00D33E92" w:rsidRPr="008E43D4" w:rsidRDefault="00D33E92" w:rsidP="00C911A5">
            <w:pPr>
              <w:pStyle w:val="ListParagraph"/>
              <w:numPr>
                <w:ilvl w:val="0"/>
                <w:numId w:val="18"/>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23836F1F" w14:textId="77777777" w:rsidR="00D33E92" w:rsidRPr="008E43D4" w:rsidRDefault="00D33E92" w:rsidP="00C911A5">
            <w:pPr>
              <w:pStyle w:val="ListParagraph"/>
              <w:numPr>
                <w:ilvl w:val="0"/>
                <w:numId w:val="18"/>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634378E5" w14:textId="77777777" w:rsidR="00D33E92" w:rsidRPr="008E43D4" w:rsidRDefault="00D33E92" w:rsidP="00C911A5">
            <w:pPr>
              <w:pStyle w:val="ListParagraph"/>
              <w:numPr>
                <w:ilvl w:val="0"/>
                <w:numId w:val="18"/>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33860A9A" w14:textId="77777777" w:rsidR="00D33E92" w:rsidRPr="008E43D4" w:rsidRDefault="00D33E92" w:rsidP="00C911A5">
            <w:pPr>
              <w:pStyle w:val="ListParagraph"/>
              <w:numPr>
                <w:ilvl w:val="0"/>
                <w:numId w:val="18"/>
              </w:numPr>
              <w:jc w:val="both"/>
              <w:rPr>
                <w:rFonts w:asciiTheme="minorHAnsi" w:hAnsiTheme="minorHAnsi" w:cstheme="minorHAnsi"/>
                <w:bCs/>
                <w:sz w:val="20"/>
                <w:szCs w:val="20"/>
              </w:rPr>
            </w:pPr>
            <w:r w:rsidRPr="008E43D4">
              <w:rPr>
                <w:rFonts w:asciiTheme="minorHAnsi" w:hAnsiTheme="minorHAnsi" w:cstheme="minorHAnsi"/>
                <w:bCs/>
                <w:sz w:val="20"/>
                <w:szCs w:val="20"/>
              </w:rPr>
              <w:t>Medium</w:t>
            </w:r>
          </w:p>
          <w:p w14:paraId="7309F048" w14:textId="77777777" w:rsidR="00D33E92" w:rsidRPr="008E43D4" w:rsidRDefault="00D33E92" w:rsidP="00C911A5">
            <w:pPr>
              <w:pStyle w:val="ListParagraph"/>
              <w:numPr>
                <w:ilvl w:val="0"/>
                <w:numId w:val="18"/>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62E32DC5" w14:textId="77777777" w:rsidR="00D33E92" w:rsidRPr="008E43D4" w:rsidRDefault="00D33E92" w:rsidP="00C911A5">
            <w:pPr>
              <w:pStyle w:val="ListParagraph"/>
              <w:numPr>
                <w:ilvl w:val="0"/>
                <w:numId w:val="18"/>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p w14:paraId="0C32611C" w14:textId="77777777" w:rsidR="00D33E92" w:rsidRPr="008E43D4" w:rsidRDefault="00D33E92" w:rsidP="00C911A5">
            <w:pPr>
              <w:pStyle w:val="ListParagraph"/>
              <w:numPr>
                <w:ilvl w:val="0"/>
                <w:numId w:val="18"/>
              </w:numPr>
              <w:jc w:val="both"/>
              <w:rPr>
                <w:rFonts w:asciiTheme="minorHAnsi" w:hAnsiTheme="minorHAnsi" w:cstheme="minorHAnsi"/>
                <w:bCs/>
                <w:sz w:val="20"/>
                <w:szCs w:val="20"/>
              </w:rPr>
            </w:pPr>
            <w:r w:rsidRPr="008E43D4">
              <w:rPr>
                <w:rFonts w:asciiTheme="minorHAnsi" w:hAnsiTheme="minorHAnsi" w:cstheme="minorHAnsi"/>
                <w:bCs/>
                <w:sz w:val="20"/>
                <w:szCs w:val="20"/>
              </w:rPr>
              <w:t xml:space="preserve">Low </w:t>
            </w:r>
          </w:p>
          <w:p w14:paraId="4C87E1A0" w14:textId="77777777" w:rsidR="00D33E92" w:rsidRPr="008E43D4" w:rsidRDefault="00D33E92" w:rsidP="00C911A5">
            <w:pPr>
              <w:pStyle w:val="ListParagraph"/>
              <w:numPr>
                <w:ilvl w:val="0"/>
                <w:numId w:val="18"/>
              </w:numPr>
              <w:jc w:val="both"/>
              <w:rPr>
                <w:rFonts w:asciiTheme="minorHAnsi" w:hAnsiTheme="minorHAnsi" w:cstheme="minorHAnsi"/>
                <w:bCs/>
                <w:sz w:val="20"/>
                <w:szCs w:val="20"/>
              </w:rPr>
            </w:pPr>
            <w:r w:rsidRPr="008E43D4">
              <w:rPr>
                <w:rFonts w:asciiTheme="minorHAnsi" w:hAnsiTheme="minorHAnsi" w:cstheme="minorHAnsi"/>
                <w:bCs/>
                <w:sz w:val="20"/>
                <w:szCs w:val="20"/>
              </w:rPr>
              <w:t>Low</w:t>
            </w:r>
          </w:p>
          <w:p w14:paraId="70FF1B54" w14:textId="77777777" w:rsidR="00D33E92" w:rsidRPr="008E43D4" w:rsidRDefault="00D33E92" w:rsidP="00C911A5">
            <w:pPr>
              <w:pStyle w:val="ListParagraph"/>
              <w:numPr>
                <w:ilvl w:val="0"/>
                <w:numId w:val="18"/>
              </w:numPr>
              <w:jc w:val="both"/>
              <w:rPr>
                <w:rFonts w:asciiTheme="minorHAnsi" w:hAnsiTheme="minorHAnsi" w:cstheme="minorHAnsi"/>
                <w:bCs/>
                <w:sz w:val="20"/>
                <w:szCs w:val="20"/>
              </w:rPr>
            </w:pPr>
            <w:r w:rsidRPr="008E43D4">
              <w:rPr>
                <w:rFonts w:asciiTheme="minorHAnsi" w:hAnsiTheme="minorHAnsi" w:cstheme="minorHAnsi"/>
                <w:bCs/>
                <w:sz w:val="20"/>
                <w:szCs w:val="20"/>
              </w:rPr>
              <w:t>Low</w:t>
            </w:r>
          </w:p>
          <w:p w14:paraId="17B85FCE" w14:textId="05C8680B" w:rsidR="00D33E92" w:rsidRPr="008E43D4" w:rsidRDefault="00D33E92" w:rsidP="00C911A5">
            <w:pPr>
              <w:pStyle w:val="ListParagraph"/>
              <w:numPr>
                <w:ilvl w:val="0"/>
                <w:numId w:val="18"/>
              </w:numPr>
              <w:jc w:val="both"/>
              <w:rPr>
                <w:rFonts w:asciiTheme="minorHAnsi" w:hAnsiTheme="minorHAnsi" w:cstheme="minorHAnsi"/>
                <w:bCs/>
                <w:sz w:val="20"/>
                <w:szCs w:val="20"/>
              </w:rPr>
            </w:pPr>
            <w:r w:rsidRPr="008E43D4">
              <w:rPr>
                <w:rFonts w:asciiTheme="minorHAnsi" w:hAnsiTheme="minorHAnsi" w:cstheme="minorHAnsi"/>
                <w:bCs/>
                <w:sz w:val="20"/>
                <w:szCs w:val="20"/>
              </w:rPr>
              <w:t>High</w:t>
            </w:r>
          </w:p>
        </w:tc>
      </w:tr>
    </w:tbl>
    <w:p w14:paraId="646AB8B2" w14:textId="2A19D4B2" w:rsidR="00D33E92" w:rsidRPr="008E43D4" w:rsidRDefault="00D33E92" w:rsidP="00C911A5">
      <w:pPr>
        <w:jc w:val="both"/>
        <w:rPr>
          <w:rFonts w:cstheme="minorHAnsi"/>
          <w:bCs/>
          <w:sz w:val="20"/>
          <w:szCs w:val="20"/>
        </w:rPr>
      </w:pPr>
    </w:p>
    <w:p w14:paraId="3C018269" w14:textId="4DB283EB" w:rsidR="00D33E92" w:rsidRPr="006414B2" w:rsidRDefault="00D33E92" w:rsidP="00C911A5">
      <w:pPr>
        <w:jc w:val="both"/>
        <w:rPr>
          <w:rFonts w:cstheme="minorHAnsi"/>
          <w:bCs/>
          <w:sz w:val="24"/>
          <w:szCs w:val="24"/>
        </w:rPr>
      </w:pPr>
      <w:r w:rsidRPr="006414B2">
        <w:rPr>
          <w:rFonts w:cstheme="minorHAnsi"/>
          <w:bCs/>
          <w:sz w:val="24"/>
          <w:szCs w:val="24"/>
        </w:rPr>
        <w:t>Vulnerable groups within the communities affected by the project will be further confirmed and consulted during Environmental and Social Assessment</w:t>
      </w:r>
      <w:r w:rsidR="005D42E3">
        <w:rPr>
          <w:rFonts w:cstheme="minorHAnsi"/>
          <w:bCs/>
          <w:sz w:val="24"/>
          <w:szCs w:val="24"/>
        </w:rPr>
        <w:t>.</w:t>
      </w:r>
    </w:p>
    <w:p w14:paraId="39C82D8D" w14:textId="43A6C885" w:rsidR="006414B2" w:rsidRDefault="006414B2" w:rsidP="00C911A5">
      <w:pPr>
        <w:jc w:val="both"/>
        <w:rPr>
          <w:rFonts w:cstheme="minorHAnsi"/>
          <w:b/>
          <w:sz w:val="20"/>
          <w:szCs w:val="20"/>
        </w:rPr>
      </w:pPr>
      <w:r>
        <w:rPr>
          <w:rFonts w:cstheme="minorHAnsi"/>
          <w:b/>
          <w:sz w:val="20"/>
          <w:szCs w:val="20"/>
        </w:rPr>
        <w:br w:type="page"/>
      </w:r>
    </w:p>
    <w:p w14:paraId="70676E0E" w14:textId="77777777" w:rsidR="00191EBC" w:rsidRPr="008E43D4" w:rsidRDefault="00191EBC" w:rsidP="00C911A5">
      <w:pPr>
        <w:jc w:val="both"/>
        <w:rPr>
          <w:rFonts w:cstheme="minorHAnsi"/>
          <w:b/>
          <w:sz w:val="20"/>
          <w:szCs w:val="20"/>
        </w:rPr>
      </w:pPr>
    </w:p>
    <w:p w14:paraId="3B3FEAAB" w14:textId="607B52A1" w:rsidR="00191EBC" w:rsidRPr="008E43D4" w:rsidRDefault="00191EBC" w:rsidP="00C911A5">
      <w:pPr>
        <w:pStyle w:val="Heading1"/>
        <w:jc w:val="both"/>
      </w:pPr>
      <w:bookmarkStart w:id="9" w:name="_Toc128757068"/>
      <w:r w:rsidRPr="008E43D4">
        <w:t>Stakeholder Engagement Plan</w:t>
      </w:r>
      <w:bookmarkEnd w:id="9"/>
    </w:p>
    <w:p w14:paraId="3A1F1743" w14:textId="4C3AFC90" w:rsidR="00191EBC" w:rsidRPr="008E43D4" w:rsidRDefault="00191EBC" w:rsidP="00C911A5">
      <w:pPr>
        <w:pStyle w:val="Heading2"/>
        <w:jc w:val="both"/>
      </w:pPr>
      <w:bookmarkStart w:id="10" w:name="_Toc128757069"/>
      <w:r w:rsidRPr="008E43D4">
        <w:t>A- Summary of Stakeholder Engagement During Project Preparation</w:t>
      </w:r>
      <w:bookmarkEnd w:id="10"/>
    </w:p>
    <w:p w14:paraId="45A12136" w14:textId="1DBB5573" w:rsidR="00381A2E" w:rsidRPr="006414B2" w:rsidRDefault="00381A2E" w:rsidP="00C911A5">
      <w:pPr>
        <w:jc w:val="both"/>
        <w:rPr>
          <w:rFonts w:cstheme="minorHAnsi"/>
          <w:bCs/>
          <w:sz w:val="24"/>
          <w:szCs w:val="24"/>
        </w:rPr>
      </w:pPr>
      <w:r w:rsidRPr="006414B2">
        <w:rPr>
          <w:rFonts w:cstheme="minorHAnsi"/>
          <w:bCs/>
          <w:sz w:val="24"/>
          <w:szCs w:val="24"/>
        </w:rPr>
        <w:t>The Government of Pakistan (</w:t>
      </w:r>
      <w:proofErr w:type="spellStart"/>
      <w:r w:rsidRPr="006414B2">
        <w:rPr>
          <w:rFonts w:cstheme="minorHAnsi"/>
          <w:bCs/>
          <w:sz w:val="24"/>
          <w:szCs w:val="24"/>
        </w:rPr>
        <w:t>GoP</w:t>
      </w:r>
      <w:proofErr w:type="spellEnd"/>
      <w:r w:rsidRPr="006414B2">
        <w:rPr>
          <w:rFonts w:cstheme="minorHAnsi"/>
          <w:bCs/>
          <w:sz w:val="24"/>
          <w:szCs w:val="24"/>
        </w:rPr>
        <w:t>) declared a national emergency on August 25, 2022, in response to the damages caused by heavy rains and floods across the country. A National Flood Response and Coordination Centre (NFRCC) has been established comprising of representatives from federal and provincial governments - including Ministries of Economic Affairs, Foreign Affairs, Finance, Climate Change, Water Resources, Communication and Health, the National Disaster Management Authority (NDMA), Provincial Disaster Management Authorities (PDMAs), provincial/regional Chief Secretaries - as</w:t>
      </w:r>
      <w:r w:rsidRPr="006414B2">
        <w:rPr>
          <w:rFonts w:cstheme="minorHAnsi"/>
          <w:sz w:val="24"/>
          <w:szCs w:val="24"/>
        </w:rPr>
        <w:t xml:space="preserve"> </w:t>
      </w:r>
      <w:r w:rsidRPr="006414B2">
        <w:rPr>
          <w:rFonts w:cstheme="minorHAnsi"/>
          <w:bCs/>
          <w:sz w:val="24"/>
          <w:szCs w:val="24"/>
        </w:rPr>
        <w:t xml:space="preserve">well as the armed forces, to ensure synergies between national and international responses for rescue, relief, rehabilitation, and reconstruction activities. A Flood Response Plan has also been prepared by </w:t>
      </w:r>
      <w:proofErr w:type="spellStart"/>
      <w:r w:rsidRPr="006414B2">
        <w:rPr>
          <w:rFonts w:cstheme="minorHAnsi"/>
          <w:bCs/>
          <w:sz w:val="24"/>
          <w:szCs w:val="24"/>
        </w:rPr>
        <w:t>GoP</w:t>
      </w:r>
      <w:proofErr w:type="spellEnd"/>
      <w:r w:rsidRPr="006414B2">
        <w:rPr>
          <w:rFonts w:cstheme="minorHAnsi"/>
          <w:bCs/>
          <w:sz w:val="24"/>
          <w:szCs w:val="24"/>
        </w:rPr>
        <w:t xml:space="preserve"> in collaboration with the United Nations to streamline the response strategy and meet the needs of the most vulnerable. Prioritized groups include (i) newly displaced people; (ii) people living in poor shelter conditions; (iii) people who have lost their income or livelihood; (iv) female-headed households; (v) persons with disabilities; and (vi) refugees residing in flood-affected areas.</w:t>
      </w:r>
      <w:r w:rsidRPr="006414B2">
        <w:rPr>
          <w:rStyle w:val="FootnoteReference"/>
          <w:rFonts w:cstheme="minorHAnsi"/>
          <w:bCs/>
          <w:sz w:val="24"/>
          <w:szCs w:val="24"/>
        </w:rPr>
        <w:footnoteReference w:id="7"/>
      </w:r>
    </w:p>
    <w:p w14:paraId="0DF7EFD1" w14:textId="03816686" w:rsidR="00D33E92" w:rsidRPr="006414B2" w:rsidRDefault="00A95FCF" w:rsidP="00C911A5">
      <w:pPr>
        <w:jc w:val="both"/>
        <w:rPr>
          <w:rFonts w:cstheme="minorHAnsi"/>
          <w:sz w:val="24"/>
          <w:szCs w:val="24"/>
        </w:rPr>
      </w:pPr>
      <w:r w:rsidRPr="006414B2">
        <w:rPr>
          <w:rFonts w:cstheme="minorHAnsi"/>
          <w:bCs/>
          <w:sz w:val="24"/>
          <w:szCs w:val="24"/>
        </w:rPr>
        <w:t>A consultation for integrated flood resilience and adaptation program was organized by the Balochistan Irrigation Department on 20</w:t>
      </w:r>
      <w:r w:rsidRPr="006414B2">
        <w:rPr>
          <w:rFonts w:cstheme="minorHAnsi"/>
          <w:bCs/>
          <w:sz w:val="24"/>
          <w:szCs w:val="24"/>
          <w:vertAlign w:val="superscript"/>
        </w:rPr>
        <w:t>th</w:t>
      </w:r>
      <w:r w:rsidRPr="006414B2">
        <w:rPr>
          <w:rFonts w:cstheme="minorHAnsi"/>
          <w:bCs/>
          <w:sz w:val="24"/>
          <w:szCs w:val="24"/>
        </w:rPr>
        <w:t xml:space="preserve"> January 2023. </w:t>
      </w:r>
      <w:r w:rsidRPr="006414B2">
        <w:rPr>
          <w:rFonts w:cstheme="minorHAnsi"/>
          <w:sz w:val="24"/>
          <w:szCs w:val="24"/>
        </w:rPr>
        <w:t>The consultation discuss</w:t>
      </w:r>
      <w:r w:rsidR="00A65130" w:rsidRPr="006414B2">
        <w:rPr>
          <w:rFonts w:cstheme="minorHAnsi"/>
          <w:sz w:val="24"/>
          <w:szCs w:val="24"/>
        </w:rPr>
        <w:t>ed</w:t>
      </w:r>
      <w:r w:rsidRPr="006414B2">
        <w:rPr>
          <w:rFonts w:cstheme="minorHAnsi"/>
          <w:sz w:val="24"/>
          <w:szCs w:val="24"/>
        </w:rPr>
        <w:t xml:space="preserve"> how to support and promote resilience and adaptation in the aftermath of the 2022 floods. The consultation was divided into two sessions: Resilient Infrastructure and Disaster Risk Management, and Sustainable and Resilient Livelihoods. Participants ranged from relevant government departments, </w:t>
      </w:r>
      <w:proofErr w:type="gramStart"/>
      <w:r w:rsidRPr="006414B2">
        <w:rPr>
          <w:rFonts w:cstheme="minorHAnsi"/>
          <w:sz w:val="24"/>
          <w:szCs w:val="24"/>
        </w:rPr>
        <w:t>NGOs</w:t>
      </w:r>
      <w:proofErr w:type="gramEnd"/>
      <w:r w:rsidRPr="006414B2">
        <w:rPr>
          <w:rFonts w:cstheme="minorHAnsi"/>
          <w:sz w:val="24"/>
          <w:szCs w:val="24"/>
        </w:rPr>
        <w:t xml:space="preserve"> and experts in the relevant fields</w:t>
      </w:r>
      <w:r w:rsidR="00C32199">
        <w:rPr>
          <w:rFonts w:cstheme="minorHAnsi"/>
          <w:sz w:val="24"/>
          <w:szCs w:val="24"/>
        </w:rPr>
        <w:t>. Vulnerable and marginalized groups were represented by Balochistan Rural Support Program (BRSP) who have a province wide network focusing on improving living conditions of the rural poor</w:t>
      </w:r>
      <w:r w:rsidR="00996253">
        <w:rPr>
          <w:rFonts w:cstheme="minorHAnsi"/>
          <w:sz w:val="24"/>
          <w:szCs w:val="24"/>
        </w:rPr>
        <w:t xml:space="preserve">, disadvantaged and marginalized people. </w:t>
      </w:r>
      <w:r w:rsidR="00A21918">
        <w:rPr>
          <w:rFonts w:cstheme="minorHAnsi"/>
          <w:sz w:val="24"/>
          <w:szCs w:val="24"/>
        </w:rPr>
        <w:t xml:space="preserve">Going forward, </w:t>
      </w:r>
      <w:r w:rsidR="00A21918">
        <w:t>vulnerable groups shall be consulted on priority at the local level once the project is effective</w:t>
      </w:r>
      <w:r w:rsidR="00915674">
        <w:t xml:space="preserve">, </w:t>
      </w:r>
      <w:r w:rsidR="00A21918">
        <w:t xml:space="preserve">details of </w:t>
      </w:r>
      <w:r w:rsidR="00915674">
        <w:t xml:space="preserve">which </w:t>
      </w:r>
      <w:r w:rsidR="00A21918">
        <w:t>shall be included in the final comprehensive SEP</w:t>
      </w:r>
    </w:p>
    <w:p w14:paraId="4AD63C3C" w14:textId="77777777" w:rsidR="00381A2E" w:rsidRPr="006414B2" w:rsidRDefault="00381A2E" w:rsidP="00C911A5">
      <w:pPr>
        <w:jc w:val="both"/>
        <w:rPr>
          <w:rFonts w:cstheme="minorHAnsi"/>
          <w:sz w:val="24"/>
          <w:szCs w:val="24"/>
        </w:rPr>
      </w:pPr>
      <w:r w:rsidRPr="006414B2">
        <w:rPr>
          <w:rFonts w:cstheme="minorHAnsi"/>
          <w:sz w:val="24"/>
          <w:szCs w:val="24"/>
        </w:rPr>
        <w:t xml:space="preserve">The first session of the workshop introduced the project and informed about the objectives of the project which are to: (a) rehabilitate damaged infrastructure including flood controls, water supply and sanitation, and road; (b) housing reconstruction; (c) livelihoods, natural </w:t>
      </w:r>
      <w:proofErr w:type="gramStart"/>
      <w:r w:rsidRPr="006414B2">
        <w:rPr>
          <w:rFonts w:cstheme="minorHAnsi"/>
          <w:sz w:val="24"/>
          <w:szCs w:val="24"/>
        </w:rPr>
        <w:t>resources</w:t>
      </w:r>
      <w:proofErr w:type="gramEnd"/>
      <w:r w:rsidRPr="006414B2">
        <w:rPr>
          <w:rFonts w:cstheme="minorHAnsi"/>
          <w:sz w:val="24"/>
          <w:szCs w:val="24"/>
        </w:rPr>
        <w:t xml:space="preserve"> and watershed management. Participants were briefed that the discussion would be limited to their perspective on key challenges and opportunities for a climate-resilient infrastructure.</w:t>
      </w:r>
    </w:p>
    <w:p w14:paraId="6D834670" w14:textId="61F20559" w:rsidR="00381A2E" w:rsidRPr="006414B2" w:rsidRDefault="00381A2E" w:rsidP="00C911A5">
      <w:pPr>
        <w:jc w:val="both"/>
        <w:rPr>
          <w:rFonts w:cstheme="minorHAnsi"/>
          <w:sz w:val="24"/>
          <w:szCs w:val="24"/>
        </w:rPr>
      </w:pPr>
      <w:r w:rsidRPr="006414B2">
        <w:rPr>
          <w:rFonts w:cstheme="minorHAnsi"/>
          <w:sz w:val="24"/>
          <w:szCs w:val="24"/>
        </w:rPr>
        <w:t xml:space="preserve">A guide/questionnaire was prepared </w:t>
      </w:r>
      <w:proofErr w:type="gramStart"/>
      <w:r w:rsidRPr="006414B2">
        <w:rPr>
          <w:rFonts w:cstheme="minorHAnsi"/>
          <w:sz w:val="24"/>
          <w:szCs w:val="24"/>
        </w:rPr>
        <w:t>in order to</w:t>
      </w:r>
      <w:proofErr w:type="gramEnd"/>
      <w:r w:rsidRPr="006414B2">
        <w:rPr>
          <w:rFonts w:cstheme="minorHAnsi"/>
          <w:sz w:val="24"/>
          <w:szCs w:val="24"/>
        </w:rPr>
        <w:t xml:space="preserve"> streamline discussion (attached as Annexure </w:t>
      </w:r>
      <w:r w:rsidR="004D17AA">
        <w:rPr>
          <w:rFonts w:cstheme="minorHAnsi"/>
          <w:sz w:val="24"/>
          <w:szCs w:val="24"/>
        </w:rPr>
        <w:t>A</w:t>
      </w:r>
      <w:r w:rsidRPr="006414B2">
        <w:rPr>
          <w:rFonts w:cstheme="minorHAnsi"/>
          <w:sz w:val="24"/>
          <w:szCs w:val="24"/>
        </w:rPr>
        <w:t xml:space="preserve">). Participants were split into 4 groups and asked to provide input. A summary of the input provided by the participants is reflected in the table below. </w:t>
      </w:r>
    </w:p>
    <w:tbl>
      <w:tblPr>
        <w:tblStyle w:val="TableGrid"/>
        <w:tblW w:w="10255" w:type="dxa"/>
        <w:tblLook w:val="04A0" w:firstRow="1" w:lastRow="0" w:firstColumn="1" w:lastColumn="0" w:noHBand="0" w:noVBand="1"/>
      </w:tblPr>
      <w:tblGrid>
        <w:gridCol w:w="715"/>
        <w:gridCol w:w="2250"/>
        <w:gridCol w:w="7290"/>
      </w:tblGrid>
      <w:tr w:rsidR="00381A2E" w:rsidRPr="008E43D4" w14:paraId="6B20F8D4" w14:textId="77777777" w:rsidTr="00381A2E">
        <w:tc>
          <w:tcPr>
            <w:tcW w:w="715" w:type="dxa"/>
            <w:shd w:val="clear" w:color="auto" w:fill="4472C4" w:themeFill="accent1"/>
          </w:tcPr>
          <w:p w14:paraId="16EB4B40" w14:textId="77777777" w:rsidR="00381A2E" w:rsidRPr="008E43D4" w:rsidRDefault="00381A2E" w:rsidP="00C911A5">
            <w:pPr>
              <w:jc w:val="both"/>
              <w:rPr>
                <w:rFonts w:cstheme="minorHAnsi"/>
                <w:b/>
                <w:bCs/>
                <w:sz w:val="20"/>
                <w:szCs w:val="20"/>
              </w:rPr>
            </w:pPr>
          </w:p>
        </w:tc>
        <w:tc>
          <w:tcPr>
            <w:tcW w:w="9540" w:type="dxa"/>
            <w:gridSpan w:val="2"/>
            <w:shd w:val="clear" w:color="auto" w:fill="4472C4" w:themeFill="accent1"/>
          </w:tcPr>
          <w:p w14:paraId="5BB2883A" w14:textId="77777777" w:rsidR="00381A2E" w:rsidRPr="008E43D4" w:rsidRDefault="00381A2E" w:rsidP="00C911A5">
            <w:pPr>
              <w:jc w:val="both"/>
              <w:rPr>
                <w:rFonts w:cstheme="minorHAnsi"/>
                <w:b/>
                <w:bCs/>
                <w:sz w:val="20"/>
                <w:szCs w:val="20"/>
              </w:rPr>
            </w:pPr>
            <w:r w:rsidRPr="008E43D4">
              <w:rPr>
                <w:rFonts w:cstheme="minorHAnsi"/>
                <w:b/>
                <w:bCs/>
                <w:sz w:val="20"/>
                <w:szCs w:val="20"/>
              </w:rPr>
              <w:t>Part 1</w:t>
            </w:r>
          </w:p>
        </w:tc>
      </w:tr>
      <w:tr w:rsidR="00381A2E" w:rsidRPr="008E43D4" w14:paraId="5232A21D" w14:textId="77777777" w:rsidTr="00381A2E">
        <w:tc>
          <w:tcPr>
            <w:tcW w:w="715" w:type="dxa"/>
          </w:tcPr>
          <w:p w14:paraId="6AF6BC19" w14:textId="77777777" w:rsidR="00381A2E" w:rsidRPr="008E43D4" w:rsidRDefault="00381A2E" w:rsidP="00C911A5">
            <w:pPr>
              <w:jc w:val="both"/>
              <w:rPr>
                <w:rFonts w:cstheme="minorHAnsi"/>
                <w:b/>
                <w:bCs/>
                <w:sz w:val="20"/>
                <w:szCs w:val="20"/>
              </w:rPr>
            </w:pPr>
          </w:p>
        </w:tc>
        <w:tc>
          <w:tcPr>
            <w:tcW w:w="9540" w:type="dxa"/>
            <w:gridSpan w:val="2"/>
          </w:tcPr>
          <w:p w14:paraId="169AF841" w14:textId="77777777" w:rsidR="00381A2E" w:rsidRPr="008E43D4" w:rsidRDefault="00381A2E" w:rsidP="00C911A5">
            <w:pPr>
              <w:jc w:val="both"/>
              <w:rPr>
                <w:rFonts w:cstheme="minorHAnsi"/>
                <w:b/>
                <w:bCs/>
                <w:sz w:val="20"/>
                <w:szCs w:val="20"/>
              </w:rPr>
            </w:pPr>
            <w:r w:rsidRPr="008E43D4">
              <w:rPr>
                <w:rFonts w:cstheme="minorHAnsi"/>
                <w:b/>
                <w:bCs/>
                <w:sz w:val="20"/>
                <w:szCs w:val="20"/>
              </w:rPr>
              <w:t>Build back better</w:t>
            </w:r>
          </w:p>
        </w:tc>
      </w:tr>
      <w:tr w:rsidR="00381A2E" w:rsidRPr="008E43D4" w14:paraId="67771F48" w14:textId="77777777" w:rsidTr="00381A2E">
        <w:tc>
          <w:tcPr>
            <w:tcW w:w="715" w:type="dxa"/>
          </w:tcPr>
          <w:p w14:paraId="7B821DD4" w14:textId="77777777" w:rsidR="00381A2E" w:rsidRPr="008E43D4" w:rsidRDefault="00381A2E" w:rsidP="00C911A5">
            <w:pPr>
              <w:pStyle w:val="ListParagraph"/>
              <w:widowControl/>
              <w:numPr>
                <w:ilvl w:val="0"/>
                <w:numId w:val="21"/>
              </w:numPr>
              <w:autoSpaceDE/>
              <w:autoSpaceDN/>
              <w:adjustRightInd/>
              <w:jc w:val="both"/>
              <w:rPr>
                <w:rFonts w:asciiTheme="minorHAnsi" w:hAnsiTheme="minorHAnsi" w:cstheme="minorHAnsi"/>
                <w:sz w:val="20"/>
                <w:szCs w:val="20"/>
              </w:rPr>
            </w:pPr>
          </w:p>
        </w:tc>
        <w:tc>
          <w:tcPr>
            <w:tcW w:w="2250" w:type="dxa"/>
          </w:tcPr>
          <w:p w14:paraId="49BF526A" w14:textId="77777777" w:rsidR="00381A2E" w:rsidRPr="008E43D4" w:rsidRDefault="00381A2E" w:rsidP="00C911A5">
            <w:pPr>
              <w:jc w:val="both"/>
              <w:rPr>
                <w:rFonts w:cstheme="minorHAnsi"/>
                <w:sz w:val="20"/>
                <w:szCs w:val="20"/>
              </w:rPr>
            </w:pPr>
            <w:r w:rsidRPr="008E43D4">
              <w:rPr>
                <w:rFonts w:cstheme="minorHAnsi"/>
                <w:sz w:val="20"/>
                <w:szCs w:val="20"/>
              </w:rPr>
              <w:t>Lessons from past flood response</w:t>
            </w:r>
          </w:p>
        </w:tc>
        <w:tc>
          <w:tcPr>
            <w:tcW w:w="7290" w:type="dxa"/>
          </w:tcPr>
          <w:p w14:paraId="4BC984D9" w14:textId="77777777" w:rsidR="00381A2E" w:rsidRPr="008E43D4" w:rsidRDefault="00381A2E" w:rsidP="00C911A5">
            <w:pPr>
              <w:pStyle w:val="ListParagraph"/>
              <w:widowControl/>
              <w:numPr>
                <w:ilvl w:val="0"/>
                <w:numId w:val="27"/>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 xml:space="preserve">Need to enhance govt capacity </w:t>
            </w:r>
          </w:p>
          <w:p w14:paraId="0CFA5898" w14:textId="641E9B66" w:rsidR="00381A2E" w:rsidRPr="008E43D4" w:rsidRDefault="00381A2E" w:rsidP="00C911A5">
            <w:pPr>
              <w:pStyle w:val="ListParagraph"/>
              <w:widowControl/>
              <w:numPr>
                <w:ilvl w:val="0"/>
                <w:numId w:val="27"/>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 xml:space="preserve">Better infrastructure design (green infrastructure) using new tech, </w:t>
            </w:r>
            <w:proofErr w:type="gramStart"/>
            <w:r w:rsidRPr="008E43D4">
              <w:rPr>
                <w:rFonts w:asciiTheme="minorHAnsi" w:hAnsiTheme="minorHAnsi" w:cstheme="minorHAnsi"/>
                <w:sz w:val="20"/>
                <w:szCs w:val="20"/>
              </w:rPr>
              <w:t>methods</w:t>
            </w:r>
            <w:proofErr w:type="gramEnd"/>
            <w:r w:rsidRPr="008E43D4">
              <w:rPr>
                <w:rFonts w:asciiTheme="minorHAnsi" w:hAnsiTheme="minorHAnsi" w:cstheme="minorHAnsi"/>
                <w:sz w:val="20"/>
                <w:szCs w:val="20"/>
              </w:rPr>
              <w:t xml:space="preserve"> and </w:t>
            </w:r>
            <w:r w:rsidR="00D16DFB" w:rsidRPr="008E43D4">
              <w:rPr>
                <w:rFonts w:asciiTheme="minorHAnsi" w:hAnsiTheme="minorHAnsi" w:cstheme="minorHAnsi"/>
                <w:sz w:val="20"/>
                <w:szCs w:val="20"/>
              </w:rPr>
              <w:t>results-based</w:t>
            </w:r>
            <w:r w:rsidRPr="008E43D4">
              <w:rPr>
                <w:rFonts w:asciiTheme="minorHAnsi" w:hAnsiTheme="minorHAnsi" w:cstheme="minorHAnsi"/>
                <w:sz w:val="20"/>
                <w:szCs w:val="20"/>
              </w:rPr>
              <w:t xml:space="preserve"> research as we as a robust policy framework </w:t>
            </w:r>
            <w:r w:rsidR="00D16DFB" w:rsidRPr="008E43D4">
              <w:rPr>
                <w:rFonts w:asciiTheme="minorHAnsi" w:hAnsiTheme="minorHAnsi" w:cstheme="minorHAnsi"/>
                <w:sz w:val="20"/>
                <w:szCs w:val="20"/>
              </w:rPr>
              <w:t>promoting</w:t>
            </w:r>
            <w:r w:rsidRPr="008E43D4">
              <w:rPr>
                <w:rFonts w:asciiTheme="minorHAnsi" w:hAnsiTheme="minorHAnsi" w:cstheme="minorHAnsi"/>
                <w:sz w:val="20"/>
                <w:szCs w:val="20"/>
              </w:rPr>
              <w:t xml:space="preserve"> climate resilience </w:t>
            </w:r>
          </w:p>
          <w:p w14:paraId="7B2577F0" w14:textId="77777777" w:rsidR="00381A2E" w:rsidRPr="008E43D4" w:rsidRDefault="00381A2E" w:rsidP="00C911A5">
            <w:pPr>
              <w:pStyle w:val="ListParagraph"/>
              <w:widowControl/>
              <w:numPr>
                <w:ilvl w:val="0"/>
                <w:numId w:val="27"/>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Improved early warning systems and community engagement</w:t>
            </w:r>
          </w:p>
        </w:tc>
      </w:tr>
      <w:tr w:rsidR="00381A2E" w:rsidRPr="008E43D4" w14:paraId="10A6EC39" w14:textId="77777777" w:rsidTr="00381A2E">
        <w:tc>
          <w:tcPr>
            <w:tcW w:w="715" w:type="dxa"/>
          </w:tcPr>
          <w:p w14:paraId="5FF7F8FA" w14:textId="77777777" w:rsidR="00381A2E" w:rsidRPr="008E43D4" w:rsidRDefault="00381A2E" w:rsidP="00C911A5">
            <w:pPr>
              <w:pStyle w:val="ListParagraph"/>
              <w:widowControl/>
              <w:numPr>
                <w:ilvl w:val="0"/>
                <w:numId w:val="21"/>
              </w:numPr>
              <w:autoSpaceDE/>
              <w:autoSpaceDN/>
              <w:adjustRightInd/>
              <w:jc w:val="both"/>
              <w:rPr>
                <w:rFonts w:asciiTheme="minorHAnsi" w:hAnsiTheme="minorHAnsi" w:cstheme="minorHAnsi"/>
                <w:sz w:val="20"/>
                <w:szCs w:val="20"/>
              </w:rPr>
            </w:pPr>
          </w:p>
        </w:tc>
        <w:tc>
          <w:tcPr>
            <w:tcW w:w="2250" w:type="dxa"/>
          </w:tcPr>
          <w:p w14:paraId="47177745" w14:textId="77777777" w:rsidR="00381A2E" w:rsidRPr="008E43D4" w:rsidRDefault="00381A2E" w:rsidP="00C911A5">
            <w:pPr>
              <w:jc w:val="both"/>
              <w:rPr>
                <w:rFonts w:cstheme="minorHAnsi"/>
                <w:sz w:val="20"/>
                <w:szCs w:val="20"/>
              </w:rPr>
            </w:pPr>
            <w:r w:rsidRPr="008E43D4">
              <w:rPr>
                <w:rFonts w:cstheme="minorHAnsi"/>
                <w:sz w:val="20"/>
                <w:szCs w:val="20"/>
              </w:rPr>
              <w:t>Recommendations for ensuring climate resilience of infrastructure investments</w:t>
            </w:r>
          </w:p>
        </w:tc>
        <w:tc>
          <w:tcPr>
            <w:tcW w:w="7290" w:type="dxa"/>
          </w:tcPr>
          <w:p w14:paraId="6A4773D8" w14:textId="77777777" w:rsidR="00381A2E" w:rsidRPr="008E43D4" w:rsidRDefault="00381A2E" w:rsidP="00C911A5">
            <w:pPr>
              <w:pStyle w:val="ListParagraph"/>
              <w:widowControl/>
              <w:numPr>
                <w:ilvl w:val="0"/>
                <w:numId w:val="27"/>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 xml:space="preserve">Hydrological modeling to provide improved data on frequency of floods, information on flood routes and flood forecasts </w:t>
            </w:r>
          </w:p>
          <w:p w14:paraId="5234273E" w14:textId="77777777" w:rsidR="00381A2E" w:rsidRPr="008E43D4" w:rsidRDefault="00381A2E" w:rsidP="00C911A5">
            <w:pPr>
              <w:pStyle w:val="ListParagraph"/>
              <w:widowControl/>
              <w:numPr>
                <w:ilvl w:val="0"/>
                <w:numId w:val="27"/>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Development of floods early warning system</w:t>
            </w:r>
          </w:p>
          <w:p w14:paraId="35D26671" w14:textId="77777777" w:rsidR="00381A2E" w:rsidRPr="008E43D4" w:rsidRDefault="00381A2E" w:rsidP="00C911A5">
            <w:pPr>
              <w:pStyle w:val="ListParagraph"/>
              <w:widowControl/>
              <w:numPr>
                <w:ilvl w:val="0"/>
                <w:numId w:val="27"/>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Investment in watersheds/natural mechanisms for mitigating damage done by floods</w:t>
            </w:r>
          </w:p>
          <w:p w14:paraId="63B0CC9F" w14:textId="77777777" w:rsidR="00381A2E" w:rsidRPr="008E43D4" w:rsidRDefault="00381A2E" w:rsidP="00C911A5">
            <w:pPr>
              <w:pStyle w:val="ListParagraph"/>
              <w:widowControl/>
              <w:numPr>
                <w:ilvl w:val="0"/>
                <w:numId w:val="27"/>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 xml:space="preserve">Adopting a climate adaptation approach to mitigate effects of climate change </w:t>
            </w:r>
          </w:p>
        </w:tc>
      </w:tr>
      <w:tr w:rsidR="00381A2E" w:rsidRPr="008E43D4" w14:paraId="55F159BC" w14:textId="77777777" w:rsidTr="00381A2E">
        <w:tc>
          <w:tcPr>
            <w:tcW w:w="715" w:type="dxa"/>
          </w:tcPr>
          <w:p w14:paraId="6EC0EEDE" w14:textId="77777777" w:rsidR="00381A2E" w:rsidRPr="008E43D4" w:rsidRDefault="00381A2E" w:rsidP="00C911A5">
            <w:pPr>
              <w:pStyle w:val="ListParagraph"/>
              <w:widowControl/>
              <w:numPr>
                <w:ilvl w:val="0"/>
                <w:numId w:val="21"/>
              </w:numPr>
              <w:autoSpaceDE/>
              <w:autoSpaceDN/>
              <w:adjustRightInd/>
              <w:jc w:val="both"/>
              <w:rPr>
                <w:rFonts w:asciiTheme="minorHAnsi" w:hAnsiTheme="minorHAnsi" w:cstheme="minorHAnsi"/>
                <w:sz w:val="20"/>
                <w:szCs w:val="20"/>
              </w:rPr>
            </w:pPr>
          </w:p>
        </w:tc>
        <w:tc>
          <w:tcPr>
            <w:tcW w:w="2250" w:type="dxa"/>
          </w:tcPr>
          <w:p w14:paraId="7A98A245" w14:textId="77777777" w:rsidR="00381A2E" w:rsidRPr="008E43D4" w:rsidRDefault="00381A2E" w:rsidP="00C911A5">
            <w:pPr>
              <w:jc w:val="both"/>
              <w:rPr>
                <w:rFonts w:cstheme="minorHAnsi"/>
                <w:sz w:val="20"/>
                <w:szCs w:val="20"/>
              </w:rPr>
            </w:pPr>
            <w:r w:rsidRPr="008E43D4">
              <w:rPr>
                <w:rFonts w:cstheme="minorHAnsi"/>
                <w:sz w:val="20"/>
                <w:szCs w:val="20"/>
              </w:rPr>
              <w:t>Recommendations for ensuring sustainability of infrastructure investments</w:t>
            </w:r>
          </w:p>
        </w:tc>
        <w:tc>
          <w:tcPr>
            <w:tcW w:w="7290" w:type="dxa"/>
          </w:tcPr>
          <w:p w14:paraId="4C96395C" w14:textId="77777777" w:rsidR="00381A2E" w:rsidRPr="008E43D4" w:rsidRDefault="00381A2E" w:rsidP="00C911A5">
            <w:pPr>
              <w:pStyle w:val="ListParagraph"/>
              <w:widowControl/>
              <w:numPr>
                <w:ilvl w:val="0"/>
                <w:numId w:val="27"/>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Improve capacity of local communities regarding disaster risk management</w:t>
            </w:r>
          </w:p>
          <w:p w14:paraId="3A2367D9" w14:textId="77777777" w:rsidR="00381A2E" w:rsidRPr="008E43D4" w:rsidRDefault="00381A2E" w:rsidP="00C911A5">
            <w:pPr>
              <w:pStyle w:val="ListParagraph"/>
              <w:widowControl/>
              <w:numPr>
                <w:ilvl w:val="0"/>
                <w:numId w:val="27"/>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 xml:space="preserve">Improved operations and maintenance practices using a participatory approach ensuring long term infrastructure investments </w:t>
            </w:r>
          </w:p>
          <w:p w14:paraId="7B53B91C" w14:textId="77777777" w:rsidR="00381A2E" w:rsidRPr="008E43D4" w:rsidRDefault="00381A2E" w:rsidP="00C911A5">
            <w:pPr>
              <w:pStyle w:val="ListParagraph"/>
              <w:widowControl/>
              <w:numPr>
                <w:ilvl w:val="0"/>
                <w:numId w:val="27"/>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 xml:space="preserve">Improved infrastructure planning mechanisms ensuring disaster mitigation </w:t>
            </w:r>
          </w:p>
        </w:tc>
      </w:tr>
      <w:tr w:rsidR="00381A2E" w:rsidRPr="008E43D4" w14:paraId="66CCA576" w14:textId="77777777" w:rsidTr="00381A2E">
        <w:tc>
          <w:tcPr>
            <w:tcW w:w="715" w:type="dxa"/>
          </w:tcPr>
          <w:p w14:paraId="270C7729" w14:textId="77777777" w:rsidR="00381A2E" w:rsidRPr="008E43D4" w:rsidRDefault="00381A2E" w:rsidP="00C911A5">
            <w:pPr>
              <w:jc w:val="both"/>
              <w:rPr>
                <w:rFonts w:cstheme="minorHAnsi"/>
                <w:sz w:val="20"/>
                <w:szCs w:val="20"/>
              </w:rPr>
            </w:pPr>
          </w:p>
        </w:tc>
        <w:tc>
          <w:tcPr>
            <w:tcW w:w="9540" w:type="dxa"/>
            <w:gridSpan w:val="2"/>
          </w:tcPr>
          <w:p w14:paraId="24442F05" w14:textId="053C975D" w:rsidR="00381A2E" w:rsidRPr="008E43D4" w:rsidRDefault="00381A2E" w:rsidP="00C911A5">
            <w:pPr>
              <w:jc w:val="both"/>
              <w:rPr>
                <w:rFonts w:cstheme="minorHAnsi"/>
                <w:b/>
                <w:bCs/>
                <w:sz w:val="20"/>
                <w:szCs w:val="20"/>
              </w:rPr>
            </w:pPr>
            <w:r w:rsidRPr="008E43D4">
              <w:rPr>
                <w:rFonts w:cstheme="minorHAnsi"/>
                <w:b/>
                <w:bCs/>
                <w:sz w:val="20"/>
                <w:szCs w:val="20"/>
              </w:rPr>
              <w:t>Prioriti</w:t>
            </w:r>
            <w:r w:rsidR="00A65130">
              <w:rPr>
                <w:rFonts w:cstheme="minorHAnsi"/>
                <w:b/>
                <w:bCs/>
                <w:sz w:val="20"/>
                <w:szCs w:val="20"/>
              </w:rPr>
              <w:t>z</w:t>
            </w:r>
            <w:r w:rsidRPr="008E43D4">
              <w:rPr>
                <w:rFonts w:cstheme="minorHAnsi"/>
                <w:b/>
                <w:bCs/>
                <w:sz w:val="20"/>
                <w:szCs w:val="20"/>
              </w:rPr>
              <w:t>ation</w:t>
            </w:r>
          </w:p>
        </w:tc>
      </w:tr>
      <w:tr w:rsidR="00381A2E" w:rsidRPr="008E43D4" w14:paraId="0202ED7E" w14:textId="77777777" w:rsidTr="00381A2E">
        <w:tc>
          <w:tcPr>
            <w:tcW w:w="715" w:type="dxa"/>
          </w:tcPr>
          <w:p w14:paraId="53F4871E" w14:textId="77777777" w:rsidR="00381A2E" w:rsidRPr="008E43D4" w:rsidRDefault="00381A2E" w:rsidP="00C911A5">
            <w:pPr>
              <w:pStyle w:val="ListParagraph"/>
              <w:widowControl/>
              <w:numPr>
                <w:ilvl w:val="0"/>
                <w:numId w:val="22"/>
              </w:numPr>
              <w:autoSpaceDE/>
              <w:autoSpaceDN/>
              <w:adjustRightInd/>
              <w:jc w:val="both"/>
              <w:rPr>
                <w:rFonts w:asciiTheme="minorHAnsi" w:hAnsiTheme="minorHAnsi" w:cstheme="minorHAnsi"/>
                <w:sz w:val="20"/>
                <w:szCs w:val="20"/>
              </w:rPr>
            </w:pPr>
          </w:p>
        </w:tc>
        <w:tc>
          <w:tcPr>
            <w:tcW w:w="2250" w:type="dxa"/>
          </w:tcPr>
          <w:p w14:paraId="66F06F46" w14:textId="77777777" w:rsidR="00381A2E" w:rsidRPr="008E43D4" w:rsidRDefault="00381A2E" w:rsidP="00C911A5">
            <w:pPr>
              <w:jc w:val="both"/>
              <w:rPr>
                <w:rFonts w:cstheme="minorHAnsi"/>
                <w:sz w:val="20"/>
                <w:szCs w:val="20"/>
              </w:rPr>
            </w:pPr>
            <w:r w:rsidRPr="008E43D4">
              <w:rPr>
                <w:rFonts w:cstheme="minorHAnsi"/>
                <w:sz w:val="20"/>
                <w:szCs w:val="20"/>
              </w:rPr>
              <w:t>Given the level of damages, how should the investments be identified and prioritized?</w:t>
            </w:r>
          </w:p>
          <w:p w14:paraId="30E9C76B" w14:textId="77777777" w:rsidR="00381A2E" w:rsidRPr="008E43D4" w:rsidRDefault="00381A2E" w:rsidP="00C911A5">
            <w:pPr>
              <w:jc w:val="both"/>
              <w:rPr>
                <w:rFonts w:cstheme="minorHAnsi"/>
                <w:sz w:val="20"/>
                <w:szCs w:val="20"/>
              </w:rPr>
            </w:pPr>
          </w:p>
        </w:tc>
        <w:tc>
          <w:tcPr>
            <w:tcW w:w="7290" w:type="dxa"/>
          </w:tcPr>
          <w:p w14:paraId="1394186F" w14:textId="00876F34" w:rsidR="00381A2E" w:rsidRPr="008E43D4" w:rsidRDefault="00381A2E" w:rsidP="00C911A5">
            <w:pPr>
              <w:pStyle w:val="ListParagraph"/>
              <w:widowControl/>
              <w:numPr>
                <w:ilvl w:val="0"/>
                <w:numId w:val="27"/>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 xml:space="preserve">Adopting a participatory approach with relevant line departments, </w:t>
            </w:r>
            <w:proofErr w:type="gramStart"/>
            <w:r w:rsidRPr="008E43D4">
              <w:rPr>
                <w:rFonts w:asciiTheme="minorHAnsi" w:hAnsiTheme="minorHAnsi" w:cstheme="minorHAnsi"/>
                <w:sz w:val="20"/>
                <w:szCs w:val="20"/>
              </w:rPr>
              <w:t>NGOs</w:t>
            </w:r>
            <w:proofErr w:type="gramEnd"/>
            <w:r w:rsidRPr="008E43D4">
              <w:rPr>
                <w:rFonts w:asciiTheme="minorHAnsi" w:hAnsiTheme="minorHAnsi" w:cstheme="minorHAnsi"/>
                <w:sz w:val="20"/>
                <w:szCs w:val="20"/>
              </w:rPr>
              <w:t xml:space="preserve"> and local experts, identify and prioriti</w:t>
            </w:r>
            <w:r w:rsidR="00A65130">
              <w:rPr>
                <w:rFonts w:asciiTheme="minorHAnsi" w:hAnsiTheme="minorHAnsi" w:cstheme="minorHAnsi"/>
                <w:sz w:val="20"/>
                <w:szCs w:val="20"/>
              </w:rPr>
              <w:t>z</w:t>
            </w:r>
            <w:r w:rsidRPr="008E43D4">
              <w:rPr>
                <w:rFonts w:asciiTheme="minorHAnsi" w:hAnsiTheme="minorHAnsi" w:cstheme="minorHAnsi"/>
                <w:sz w:val="20"/>
                <w:szCs w:val="20"/>
              </w:rPr>
              <w:t xml:space="preserve">e investments based on needs </w:t>
            </w:r>
          </w:p>
          <w:p w14:paraId="337A1585" w14:textId="66C1DC01" w:rsidR="00381A2E" w:rsidRPr="008E43D4" w:rsidRDefault="00381A2E" w:rsidP="00C911A5">
            <w:pPr>
              <w:pStyle w:val="ListParagraph"/>
              <w:widowControl/>
              <w:numPr>
                <w:ilvl w:val="0"/>
                <w:numId w:val="27"/>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 xml:space="preserve">Restoration of infrastructure (roads, bridges </w:t>
            </w:r>
            <w:r w:rsidR="00D16DFB" w:rsidRPr="008E43D4">
              <w:rPr>
                <w:rFonts w:asciiTheme="minorHAnsi" w:hAnsiTheme="minorHAnsi" w:cstheme="minorHAnsi"/>
                <w:sz w:val="20"/>
                <w:szCs w:val="20"/>
              </w:rPr>
              <w:t>etc.</w:t>
            </w:r>
            <w:r w:rsidRPr="008E43D4">
              <w:rPr>
                <w:rFonts w:asciiTheme="minorHAnsi" w:hAnsiTheme="minorHAnsi" w:cstheme="minorHAnsi"/>
                <w:sz w:val="20"/>
                <w:szCs w:val="20"/>
              </w:rPr>
              <w:t>)</w:t>
            </w:r>
          </w:p>
          <w:p w14:paraId="6D9855D2" w14:textId="77777777" w:rsidR="00381A2E" w:rsidRPr="008E43D4" w:rsidRDefault="00381A2E" w:rsidP="00C911A5">
            <w:pPr>
              <w:pStyle w:val="ListParagraph"/>
              <w:widowControl/>
              <w:numPr>
                <w:ilvl w:val="0"/>
                <w:numId w:val="27"/>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 xml:space="preserve">Providing housing/shelters to </w:t>
            </w:r>
            <w:proofErr w:type="spellStart"/>
            <w:r w:rsidRPr="008E43D4">
              <w:rPr>
                <w:rFonts w:asciiTheme="minorHAnsi" w:hAnsiTheme="minorHAnsi" w:cstheme="minorHAnsi"/>
                <w:sz w:val="20"/>
                <w:szCs w:val="20"/>
              </w:rPr>
              <w:t>affectees</w:t>
            </w:r>
            <w:proofErr w:type="spellEnd"/>
          </w:p>
          <w:p w14:paraId="08215693" w14:textId="77777777" w:rsidR="00381A2E" w:rsidRPr="008E43D4" w:rsidRDefault="00381A2E" w:rsidP="00C911A5">
            <w:pPr>
              <w:pStyle w:val="ListParagraph"/>
              <w:widowControl/>
              <w:numPr>
                <w:ilvl w:val="0"/>
                <w:numId w:val="27"/>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 xml:space="preserve">Establish Basic Health Units and Rural Health Centers </w:t>
            </w:r>
          </w:p>
        </w:tc>
      </w:tr>
      <w:tr w:rsidR="00381A2E" w:rsidRPr="008E43D4" w14:paraId="5B384D15" w14:textId="77777777" w:rsidTr="00381A2E">
        <w:tc>
          <w:tcPr>
            <w:tcW w:w="715" w:type="dxa"/>
          </w:tcPr>
          <w:p w14:paraId="455DB511" w14:textId="77777777" w:rsidR="00381A2E" w:rsidRPr="008E43D4" w:rsidRDefault="00381A2E" w:rsidP="00C911A5">
            <w:pPr>
              <w:pStyle w:val="ListParagraph"/>
              <w:widowControl/>
              <w:numPr>
                <w:ilvl w:val="0"/>
                <w:numId w:val="22"/>
              </w:numPr>
              <w:autoSpaceDE/>
              <w:autoSpaceDN/>
              <w:adjustRightInd/>
              <w:jc w:val="both"/>
              <w:rPr>
                <w:rFonts w:asciiTheme="minorHAnsi" w:hAnsiTheme="minorHAnsi" w:cstheme="minorHAnsi"/>
                <w:sz w:val="20"/>
                <w:szCs w:val="20"/>
              </w:rPr>
            </w:pPr>
          </w:p>
        </w:tc>
        <w:tc>
          <w:tcPr>
            <w:tcW w:w="2250" w:type="dxa"/>
          </w:tcPr>
          <w:p w14:paraId="36F83328" w14:textId="77777777" w:rsidR="00381A2E" w:rsidRPr="008E43D4" w:rsidRDefault="00381A2E" w:rsidP="00C911A5">
            <w:pPr>
              <w:jc w:val="both"/>
              <w:rPr>
                <w:rFonts w:cstheme="minorHAnsi"/>
                <w:sz w:val="20"/>
                <w:szCs w:val="20"/>
              </w:rPr>
            </w:pPr>
            <w:r w:rsidRPr="008E43D4">
              <w:rPr>
                <w:rFonts w:cstheme="minorHAnsi"/>
                <w:sz w:val="20"/>
                <w:szCs w:val="20"/>
              </w:rPr>
              <w:t xml:space="preserve">List three most significant gaps in planning and implementing rehabilitation </w:t>
            </w:r>
          </w:p>
          <w:p w14:paraId="6ACF582D" w14:textId="77777777" w:rsidR="00381A2E" w:rsidRPr="008E43D4" w:rsidRDefault="00381A2E" w:rsidP="00C911A5">
            <w:pPr>
              <w:jc w:val="both"/>
              <w:rPr>
                <w:rFonts w:cstheme="minorHAnsi"/>
                <w:sz w:val="20"/>
                <w:szCs w:val="20"/>
              </w:rPr>
            </w:pPr>
          </w:p>
        </w:tc>
        <w:tc>
          <w:tcPr>
            <w:tcW w:w="7290" w:type="dxa"/>
          </w:tcPr>
          <w:p w14:paraId="2F769D9A" w14:textId="77777777" w:rsidR="00381A2E" w:rsidRPr="008E43D4" w:rsidRDefault="00381A2E" w:rsidP="00C911A5">
            <w:pPr>
              <w:pStyle w:val="ListParagraph"/>
              <w:widowControl/>
              <w:numPr>
                <w:ilvl w:val="0"/>
                <w:numId w:val="27"/>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 xml:space="preserve">Lack of coordination between stakeholders </w:t>
            </w:r>
          </w:p>
          <w:p w14:paraId="7488DC1B" w14:textId="77777777" w:rsidR="00381A2E" w:rsidRPr="008E43D4" w:rsidRDefault="00381A2E" w:rsidP="00C911A5">
            <w:pPr>
              <w:pStyle w:val="ListParagraph"/>
              <w:widowControl/>
              <w:numPr>
                <w:ilvl w:val="0"/>
                <w:numId w:val="27"/>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Delays in assessment of flood damage</w:t>
            </w:r>
          </w:p>
          <w:p w14:paraId="4170FCBB" w14:textId="77777777" w:rsidR="00381A2E" w:rsidRPr="008E43D4" w:rsidRDefault="00381A2E" w:rsidP="00C911A5">
            <w:pPr>
              <w:pStyle w:val="ListParagraph"/>
              <w:widowControl/>
              <w:numPr>
                <w:ilvl w:val="0"/>
                <w:numId w:val="27"/>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 xml:space="preserve">Limited capacity of stakeholders on climate change issues </w:t>
            </w:r>
          </w:p>
          <w:p w14:paraId="269C74C4" w14:textId="77777777" w:rsidR="00381A2E" w:rsidRPr="008E43D4" w:rsidRDefault="00381A2E" w:rsidP="00C911A5">
            <w:pPr>
              <w:pStyle w:val="ListParagraph"/>
              <w:widowControl/>
              <w:numPr>
                <w:ilvl w:val="0"/>
                <w:numId w:val="27"/>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 xml:space="preserve">Lack of community participation in rebuilding efforts </w:t>
            </w:r>
          </w:p>
        </w:tc>
      </w:tr>
      <w:tr w:rsidR="00381A2E" w:rsidRPr="008E43D4" w14:paraId="00A69777" w14:textId="77777777" w:rsidTr="00381A2E">
        <w:tc>
          <w:tcPr>
            <w:tcW w:w="715" w:type="dxa"/>
          </w:tcPr>
          <w:p w14:paraId="19F1FC38" w14:textId="77777777" w:rsidR="00381A2E" w:rsidRPr="008E43D4" w:rsidRDefault="00381A2E" w:rsidP="00C911A5">
            <w:pPr>
              <w:pStyle w:val="ListParagraph"/>
              <w:widowControl/>
              <w:numPr>
                <w:ilvl w:val="0"/>
                <w:numId w:val="22"/>
              </w:numPr>
              <w:autoSpaceDE/>
              <w:autoSpaceDN/>
              <w:adjustRightInd/>
              <w:jc w:val="both"/>
              <w:rPr>
                <w:rFonts w:asciiTheme="minorHAnsi" w:hAnsiTheme="minorHAnsi" w:cstheme="minorHAnsi"/>
                <w:sz w:val="20"/>
                <w:szCs w:val="20"/>
              </w:rPr>
            </w:pPr>
          </w:p>
        </w:tc>
        <w:tc>
          <w:tcPr>
            <w:tcW w:w="2250" w:type="dxa"/>
          </w:tcPr>
          <w:p w14:paraId="73659ECC" w14:textId="77777777" w:rsidR="00381A2E" w:rsidRPr="008E43D4" w:rsidRDefault="00381A2E" w:rsidP="00C911A5">
            <w:pPr>
              <w:jc w:val="both"/>
              <w:rPr>
                <w:rFonts w:cstheme="minorHAnsi"/>
                <w:sz w:val="20"/>
                <w:szCs w:val="20"/>
              </w:rPr>
            </w:pPr>
            <w:r w:rsidRPr="008E43D4">
              <w:rPr>
                <w:rFonts w:cstheme="minorHAnsi"/>
                <w:sz w:val="20"/>
                <w:szCs w:val="20"/>
              </w:rPr>
              <w:t>Recommendations on prioritization of infrastructure to be rehabilitated</w:t>
            </w:r>
          </w:p>
        </w:tc>
        <w:tc>
          <w:tcPr>
            <w:tcW w:w="7290" w:type="dxa"/>
          </w:tcPr>
          <w:p w14:paraId="1C89E9A1" w14:textId="77777777" w:rsidR="00381A2E" w:rsidRPr="008E43D4" w:rsidRDefault="00381A2E" w:rsidP="00C911A5">
            <w:pPr>
              <w:pStyle w:val="ListParagraph"/>
              <w:widowControl/>
              <w:numPr>
                <w:ilvl w:val="0"/>
                <w:numId w:val="27"/>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 xml:space="preserve">Building adequate housing/shelter, improved water, </w:t>
            </w:r>
            <w:proofErr w:type="gramStart"/>
            <w:r w:rsidRPr="008E43D4">
              <w:rPr>
                <w:rFonts w:asciiTheme="minorHAnsi" w:hAnsiTheme="minorHAnsi" w:cstheme="minorHAnsi"/>
                <w:sz w:val="20"/>
                <w:szCs w:val="20"/>
              </w:rPr>
              <w:t>drainage</w:t>
            </w:r>
            <w:proofErr w:type="gramEnd"/>
            <w:r w:rsidRPr="008E43D4">
              <w:rPr>
                <w:rFonts w:asciiTheme="minorHAnsi" w:hAnsiTheme="minorHAnsi" w:cstheme="minorHAnsi"/>
                <w:sz w:val="20"/>
                <w:szCs w:val="20"/>
              </w:rPr>
              <w:t xml:space="preserve"> and sewage systems</w:t>
            </w:r>
          </w:p>
          <w:p w14:paraId="71D48028" w14:textId="51C51D9E" w:rsidR="00381A2E" w:rsidRPr="008E43D4" w:rsidRDefault="00381A2E" w:rsidP="00C911A5">
            <w:pPr>
              <w:pStyle w:val="ListParagraph"/>
              <w:widowControl/>
              <w:numPr>
                <w:ilvl w:val="0"/>
                <w:numId w:val="27"/>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 xml:space="preserve">Improved infrastructure </w:t>
            </w:r>
            <w:r w:rsidR="00D16DFB" w:rsidRPr="008E43D4">
              <w:rPr>
                <w:rFonts w:asciiTheme="minorHAnsi" w:hAnsiTheme="minorHAnsi" w:cstheme="minorHAnsi"/>
                <w:sz w:val="20"/>
                <w:szCs w:val="20"/>
              </w:rPr>
              <w:t>i.e.,</w:t>
            </w:r>
            <w:r w:rsidRPr="008E43D4">
              <w:rPr>
                <w:rFonts w:asciiTheme="minorHAnsi" w:hAnsiTheme="minorHAnsi" w:cstheme="minorHAnsi"/>
                <w:sz w:val="20"/>
                <w:szCs w:val="20"/>
              </w:rPr>
              <w:t xml:space="preserve"> resilient road networks, dams, bridges </w:t>
            </w:r>
            <w:r w:rsidR="00D16DFB" w:rsidRPr="008E43D4">
              <w:rPr>
                <w:rFonts w:asciiTheme="minorHAnsi" w:hAnsiTheme="minorHAnsi" w:cstheme="minorHAnsi"/>
                <w:sz w:val="20"/>
                <w:szCs w:val="20"/>
              </w:rPr>
              <w:t>etc.</w:t>
            </w:r>
            <w:r w:rsidRPr="008E43D4">
              <w:rPr>
                <w:rFonts w:asciiTheme="minorHAnsi" w:hAnsiTheme="minorHAnsi" w:cstheme="minorHAnsi"/>
                <w:sz w:val="20"/>
                <w:szCs w:val="20"/>
              </w:rPr>
              <w:t xml:space="preserve"> </w:t>
            </w:r>
          </w:p>
          <w:p w14:paraId="004560FE" w14:textId="77777777" w:rsidR="00381A2E" w:rsidRPr="008E43D4" w:rsidRDefault="00381A2E" w:rsidP="00C911A5">
            <w:pPr>
              <w:pStyle w:val="ListParagraph"/>
              <w:widowControl/>
              <w:numPr>
                <w:ilvl w:val="0"/>
                <w:numId w:val="27"/>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Improved canals/water networks for local communities and farmers</w:t>
            </w:r>
          </w:p>
        </w:tc>
      </w:tr>
      <w:tr w:rsidR="00381A2E" w:rsidRPr="008E43D4" w14:paraId="65E075C9" w14:textId="77777777" w:rsidTr="00381A2E">
        <w:tc>
          <w:tcPr>
            <w:tcW w:w="715" w:type="dxa"/>
          </w:tcPr>
          <w:p w14:paraId="120D63A3" w14:textId="77777777" w:rsidR="00381A2E" w:rsidRPr="008E43D4" w:rsidRDefault="00381A2E" w:rsidP="00C911A5">
            <w:pPr>
              <w:jc w:val="both"/>
              <w:rPr>
                <w:rFonts w:cstheme="minorHAnsi"/>
                <w:sz w:val="20"/>
                <w:szCs w:val="20"/>
              </w:rPr>
            </w:pPr>
          </w:p>
        </w:tc>
        <w:tc>
          <w:tcPr>
            <w:tcW w:w="9540" w:type="dxa"/>
            <w:gridSpan w:val="2"/>
          </w:tcPr>
          <w:p w14:paraId="26B416EE" w14:textId="77777777" w:rsidR="00381A2E" w:rsidRPr="008E43D4" w:rsidRDefault="00381A2E" w:rsidP="00C911A5">
            <w:pPr>
              <w:jc w:val="both"/>
              <w:rPr>
                <w:rFonts w:cstheme="minorHAnsi"/>
                <w:b/>
                <w:bCs/>
                <w:sz w:val="20"/>
                <w:szCs w:val="20"/>
              </w:rPr>
            </w:pPr>
            <w:r w:rsidRPr="008E43D4">
              <w:rPr>
                <w:rFonts w:cstheme="minorHAnsi"/>
                <w:b/>
                <w:bCs/>
                <w:sz w:val="20"/>
                <w:szCs w:val="20"/>
              </w:rPr>
              <w:t xml:space="preserve">Governance, </w:t>
            </w:r>
            <w:proofErr w:type="gramStart"/>
            <w:r w:rsidRPr="008E43D4">
              <w:rPr>
                <w:rFonts w:cstheme="minorHAnsi"/>
                <w:b/>
                <w:bCs/>
                <w:sz w:val="20"/>
                <w:szCs w:val="20"/>
              </w:rPr>
              <w:t>Capacity</w:t>
            </w:r>
            <w:proofErr w:type="gramEnd"/>
            <w:r w:rsidRPr="008E43D4">
              <w:rPr>
                <w:rFonts w:cstheme="minorHAnsi"/>
                <w:b/>
                <w:bCs/>
                <w:sz w:val="20"/>
                <w:szCs w:val="20"/>
              </w:rPr>
              <w:t xml:space="preserve"> and reach</w:t>
            </w:r>
          </w:p>
        </w:tc>
      </w:tr>
      <w:tr w:rsidR="00381A2E" w:rsidRPr="008E43D4" w14:paraId="4D1250B2" w14:textId="77777777" w:rsidTr="00381A2E">
        <w:tc>
          <w:tcPr>
            <w:tcW w:w="715" w:type="dxa"/>
          </w:tcPr>
          <w:p w14:paraId="6F138B3D" w14:textId="77777777" w:rsidR="00381A2E" w:rsidRPr="008E43D4" w:rsidRDefault="00381A2E" w:rsidP="00C911A5">
            <w:pPr>
              <w:pStyle w:val="ListParagraph"/>
              <w:widowControl/>
              <w:numPr>
                <w:ilvl w:val="0"/>
                <w:numId w:val="23"/>
              </w:numPr>
              <w:autoSpaceDE/>
              <w:autoSpaceDN/>
              <w:adjustRightInd/>
              <w:jc w:val="both"/>
              <w:rPr>
                <w:rFonts w:asciiTheme="minorHAnsi" w:hAnsiTheme="minorHAnsi" w:cstheme="minorHAnsi"/>
                <w:sz w:val="20"/>
                <w:szCs w:val="20"/>
              </w:rPr>
            </w:pPr>
          </w:p>
        </w:tc>
        <w:tc>
          <w:tcPr>
            <w:tcW w:w="2250" w:type="dxa"/>
          </w:tcPr>
          <w:p w14:paraId="5BD1A097" w14:textId="77777777" w:rsidR="00381A2E" w:rsidRPr="008E43D4" w:rsidRDefault="00381A2E" w:rsidP="00C911A5">
            <w:pPr>
              <w:jc w:val="both"/>
              <w:rPr>
                <w:rFonts w:cstheme="minorHAnsi"/>
                <w:sz w:val="20"/>
                <w:szCs w:val="20"/>
              </w:rPr>
            </w:pPr>
            <w:r w:rsidRPr="008E43D4">
              <w:rPr>
                <w:rFonts w:cstheme="minorHAnsi"/>
                <w:sz w:val="20"/>
                <w:szCs w:val="20"/>
              </w:rPr>
              <w:t xml:space="preserve">What is the government’s capacity to rehabilitate priority infrastructure? </w:t>
            </w:r>
          </w:p>
          <w:p w14:paraId="140A9D65" w14:textId="77777777" w:rsidR="00381A2E" w:rsidRPr="008E43D4" w:rsidRDefault="00381A2E" w:rsidP="00C911A5">
            <w:pPr>
              <w:jc w:val="both"/>
              <w:rPr>
                <w:rFonts w:cstheme="minorHAnsi"/>
                <w:sz w:val="20"/>
                <w:szCs w:val="20"/>
              </w:rPr>
            </w:pPr>
            <w:r w:rsidRPr="008E43D4">
              <w:rPr>
                <w:rFonts w:cstheme="minorHAnsi"/>
                <w:sz w:val="20"/>
                <w:szCs w:val="20"/>
              </w:rPr>
              <w:t>Rate as Low, Medium High.</w:t>
            </w:r>
          </w:p>
        </w:tc>
        <w:tc>
          <w:tcPr>
            <w:tcW w:w="7290" w:type="dxa"/>
          </w:tcPr>
          <w:p w14:paraId="7644EBAD" w14:textId="77777777" w:rsidR="00381A2E" w:rsidRPr="008E43D4" w:rsidRDefault="00381A2E" w:rsidP="00C911A5">
            <w:pPr>
              <w:jc w:val="both"/>
              <w:rPr>
                <w:rFonts w:cstheme="minorHAnsi"/>
                <w:sz w:val="20"/>
                <w:szCs w:val="20"/>
              </w:rPr>
            </w:pPr>
            <w:r w:rsidRPr="008E43D4">
              <w:rPr>
                <w:rFonts w:cstheme="minorHAnsi"/>
                <w:sz w:val="20"/>
                <w:szCs w:val="20"/>
              </w:rPr>
              <w:t xml:space="preserve">Rated as low by stakeholders </w:t>
            </w:r>
          </w:p>
        </w:tc>
      </w:tr>
      <w:tr w:rsidR="00381A2E" w:rsidRPr="008E43D4" w14:paraId="16490EDD" w14:textId="77777777" w:rsidTr="00381A2E">
        <w:tc>
          <w:tcPr>
            <w:tcW w:w="715" w:type="dxa"/>
          </w:tcPr>
          <w:p w14:paraId="52AE9873" w14:textId="77777777" w:rsidR="00381A2E" w:rsidRPr="008E43D4" w:rsidRDefault="00381A2E" w:rsidP="00C911A5">
            <w:pPr>
              <w:pStyle w:val="ListParagraph"/>
              <w:widowControl/>
              <w:numPr>
                <w:ilvl w:val="0"/>
                <w:numId w:val="23"/>
              </w:numPr>
              <w:autoSpaceDE/>
              <w:autoSpaceDN/>
              <w:adjustRightInd/>
              <w:jc w:val="both"/>
              <w:rPr>
                <w:rFonts w:asciiTheme="minorHAnsi" w:hAnsiTheme="minorHAnsi" w:cstheme="minorHAnsi"/>
                <w:sz w:val="20"/>
                <w:szCs w:val="20"/>
              </w:rPr>
            </w:pPr>
          </w:p>
        </w:tc>
        <w:tc>
          <w:tcPr>
            <w:tcW w:w="2250" w:type="dxa"/>
          </w:tcPr>
          <w:p w14:paraId="0F1B612D" w14:textId="77777777" w:rsidR="00381A2E" w:rsidRPr="008E43D4" w:rsidRDefault="00381A2E" w:rsidP="00C911A5">
            <w:pPr>
              <w:jc w:val="both"/>
              <w:rPr>
                <w:rFonts w:cstheme="minorHAnsi"/>
                <w:sz w:val="20"/>
                <w:szCs w:val="20"/>
              </w:rPr>
            </w:pPr>
            <w:r w:rsidRPr="008E43D4">
              <w:rPr>
                <w:rFonts w:cstheme="minorHAnsi"/>
                <w:sz w:val="20"/>
                <w:szCs w:val="20"/>
              </w:rPr>
              <w:t xml:space="preserve">List capacity needs for the government </w:t>
            </w:r>
            <w:proofErr w:type="gramStart"/>
            <w:r w:rsidRPr="008E43D4">
              <w:rPr>
                <w:rFonts w:cstheme="minorHAnsi"/>
                <w:sz w:val="20"/>
                <w:szCs w:val="20"/>
              </w:rPr>
              <w:t>in order to</w:t>
            </w:r>
            <w:proofErr w:type="gramEnd"/>
            <w:r w:rsidRPr="008E43D4">
              <w:rPr>
                <w:rFonts w:cstheme="minorHAnsi"/>
                <w:sz w:val="20"/>
                <w:szCs w:val="20"/>
              </w:rPr>
              <w:t xml:space="preserve"> successfully rehabilitate infrastructure:</w:t>
            </w:r>
          </w:p>
        </w:tc>
        <w:tc>
          <w:tcPr>
            <w:tcW w:w="7290" w:type="dxa"/>
          </w:tcPr>
          <w:p w14:paraId="286BB651" w14:textId="77777777" w:rsidR="00381A2E" w:rsidRPr="008E43D4" w:rsidRDefault="00381A2E" w:rsidP="00C911A5">
            <w:pPr>
              <w:pStyle w:val="ListParagraph"/>
              <w:widowControl/>
              <w:numPr>
                <w:ilvl w:val="0"/>
                <w:numId w:val="28"/>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Need to improve planning through availability of data and improving capacity of relevant departments</w:t>
            </w:r>
          </w:p>
          <w:p w14:paraId="473E1964" w14:textId="77777777" w:rsidR="00381A2E" w:rsidRPr="008E43D4" w:rsidRDefault="00381A2E" w:rsidP="00C911A5">
            <w:pPr>
              <w:pStyle w:val="ListParagraph"/>
              <w:widowControl/>
              <w:numPr>
                <w:ilvl w:val="0"/>
                <w:numId w:val="28"/>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Management improvements through have more transparent mechanisms and improved risk preparedness</w:t>
            </w:r>
          </w:p>
          <w:p w14:paraId="3460F49C" w14:textId="77777777" w:rsidR="00381A2E" w:rsidRPr="008E43D4" w:rsidRDefault="00381A2E" w:rsidP="00C911A5">
            <w:pPr>
              <w:pStyle w:val="ListParagraph"/>
              <w:widowControl/>
              <w:numPr>
                <w:ilvl w:val="0"/>
                <w:numId w:val="28"/>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 xml:space="preserve">Improved coordination and monitoring mechanisms for better oversight </w:t>
            </w:r>
          </w:p>
          <w:p w14:paraId="0694D200" w14:textId="77777777" w:rsidR="00381A2E" w:rsidRPr="008E43D4" w:rsidRDefault="00381A2E" w:rsidP="00C911A5">
            <w:pPr>
              <w:pStyle w:val="ListParagraph"/>
              <w:widowControl/>
              <w:numPr>
                <w:ilvl w:val="0"/>
                <w:numId w:val="28"/>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Increased provincial autonomy and involvement of NGOs, local communities for improved geographical reach</w:t>
            </w:r>
          </w:p>
        </w:tc>
      </w:tr>
      <w:tr w:rsidR="00381A2E" w:rsidRPr="008E43D4" w14:paraId="6C582E06" w14:textId="77777777" w:rsidTr="00381A2E">
        <w:tc>
          <w:tcPr>
            <w:tcW w:w="715" w:type="dxa"/>
            <w:shd w:val="clear" w:color="auto" w:fill="4472C4" w:themeFill="accent1"/>
          </w:tcPr>
          <w:p w14:paraId="0BCBE4FE" w14:textId="77777777" w:rsidR="00381A2E" w:rsidRPr="008E43D4" w:rsidRDefault="00381A2E" w:rsidP="00C911A5">
            <w:pPr>
              <w:jc w:val="both"/>
              <w:rPr>
                <w:rFonts w:cstheme="minorHAnsi"/>
                <w:sz w:val="20"/>
                <w:szCs w:val="20"/>
              </w:rPr>
            </w:pPr>
          </w:p>
        </w:tc>
        <w:tc>
          <w:tcPr>
            <w:tcW w:w="9540" w:type="dxa"/>
            <w:gridSpan w:val="2"/>
            <w:shd w:val="clear" w:color="auto" w:fill="4472C4" w:themeFill="accent1"/>
          </w:tcPr>
          <w:p w14:paraId="281C9A4C" w14:textId="77777777" w:rsidR="00381A2E" w:rsidRPr="008E43D4" w:rsidRDefault="00381A2E" w:rsidP="00C911A5">
            <w:pPr>
              <w:jc w:val="both"/>
              <w:rPr>
                <w:rFonts w:cstheme="minorHAnsi"/>
                <w:b/>
                <w:bCs/>
                <w:sz w:val="20"/>
                <w:szCs w:val="20"/>
              </w:rPr>
            </w:pPr>
            <w:r w:rsidRPr="008E43D4">
              <w:rPr>
                <w:rFonts w:cstheme="minorHAnsi"/>
                <w:b/>
                <w:bCs/>
                <w:sz w:val="20"/>
                <w:szCs w:val="20"/>
              </w:rPr>
              <w:t>Part 2</w:t>
            </w:r>
          </w:p>
        </w:tc>
      </w:tr>
      <w:tr w:rsidR="00381A2E" w:rsidRPr="008E43D4" w14:paraId="1A19ECDE" w14:textId="77777777" w:rsidTr="00381A2E">
        <w:tc>
          <w:tcPr>
            <w:tcW w:w="715" w:type="dxa"/>
          </w:tcPr>
          <w:p w14:paraId="0DEA82E9" w14:textId="77777777" w:rsidR="00381A2E" w:rsidRPr="008E43D4" w:rsidRDefault="00381A2E" w:rsidP="00C911A5">
            <w:pPr>
              <w:jc w:val="both"/>
              <w:rPr>
                <w:rFonts w:cstheme="minorHAnsi"/>
                <w:sz w:val="20"/>
                <w:szCs w:val="20"/>
              </w:rPr>
            </w:pPr>
          </w:p>
        </w:tc>
        <w:tc>
          <w:tcPr>
            <w:tcW w:w="9540" w:type="dxa"/>
            <w:gridSpan w:val="2"/>
          </w:tcPr>
          <w:p w14:paraId="78ACD951" w14:textId="77777777" w:rsidR="00381A2E" w:rsidRPr="008E43D4" w:rsidRDefault="00381A2E" w:rsidP="00C911A5">
            <w:pPr>
              <w:jc w:val="both"/>
              <w:rPr>
                <w:rFonts w:cstheme="minorHAnsi"/>
                <w:b/>
                <w:bCs/>
                <w:sz w:val="20"/>
                <w:szCs w:val="20"/>
              </w:rPr>
            </w:pPr>
            <w:r w:rsidRPr="008E43D4">
              <w:rPr>
                <w:rFonts w:cstheme="minorHAnsi"/>
                <w:b/>
                <w:bCs/>
                <w:sz w:val="20"/>
                <w:szCs w:val="20"/>
              </w:rPr>
              <w:t>Sustainable and Resilient Livelihoods</w:t>
            </w:r>
          </w:p>
        </w:tc>
      </w:tr>
      <w:tr w:rsidR="00381A2E" w:rsidRPr="008E43D4" w14:paraId="72A637A9" w14:textId="77777777" w:rsidTr="00381A2E">
        <w:tc>
          <w:tcPr>
            <w:tcW w:w="715" w:type="dxa"/>
          </w:tcPr>
          <w:p w14:paraId="6FA0BE9D" w14:textId="77777777" w:rsidR="00381A2E" w:rsidRPr="008E43D4" w:rsidRDefault="00381A2E" w:rsidP="00C911A5">
            <w:pPr>
              <w:pStyle w:val="ListParagraph"/>
              <w:widowControl/>
              <w:numPr>
                <w:ilvl w:val="0"/>
                <w:numId w:val="24"/>
              </w:numPr>
              <w:autoSpaceDE/>
              <w:autoSpaceDN/>
              <w:adjustRightInd/>
              <w:jc w:val="both"/>
              <w:rPr>
                <w:rFonts w:asciiTheme="minorHAnsi" w:hAnsiTheme="minorHAnsi" w:cstheme="minorHAnsi"/>
                <w:sz w:val="20"/>
                <w:szCs w:val="20"/>
              </w:rPr>
            </w:pPr>
          </w:p>
        </w:tc>
        <w:tc>
          <w:tcPr>
            <w:tcW w:w="2250" w:type="dxa"/>
          </w:tcPr>
          <w:p w14:paraId="04BD6F32" w14:textId="77777777" w:rsidR="00381A2E" w:rsidRPr="008E43D4" w:rsidRDefault="00381A2E" w:rsidP="00C911A5">
            <w:pPr>
              <w:jc w:val="both"/>
              <w:rPr>
                <w:rFonts w:cstheme="minorHAnsi"/>
                <w:sz w:val="20"/>
                <w:szCs w:val="20"/>
              </w:rPr>
            </w:pPr>
            <w:r w:rsidRPr="008E43D4">
              <w:rPr>
                <w:rFonts w:cstheme="minorHAnsi"/>
                <w:sz w:val="20"/>
                <w:szCs w:val="20"/>
              </w:rPr>
              <w:t>Identify most vulnerable groups which require urgent assistance</w:t>
            </w:r>
          </w:p>
        </w:tc>
        <w:tc>
          <w:tcPr>
            <w:tcW w:w="7290" w:type="dxa"/>
          </w:tcPr>
          <w:p w14:paraId="725F82D7" w14:textId="77777777" w:rsidR="00381A2E" w:rsidRPr="008E43D4" w:rsidRDefault="00381A2E" w:rsidP="00C911A5">
            <w:pPr>
              <w:pStyle w:val="ListParagraph"/>
              <w:widowControl/>
              <w:numPr>
                <w:ilvl w:val="0"/>
                <w:numId w:val="28"/>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 xml:space="preserve">Farmers and landowners </w:t>
            </w:r>
          </w:p>
          <w:p w14:paraId="552B5C5A" w14:textId="77777777" w:rsidR="00381A2E" w:rsidRPr="008E43D4" w:rsidRDefault="00381A2E" w:rsidP="00C911A5">
            <w:pPr>
              <w:pStyle w:val="ListParagraph"/>
              <w:widowControl/>
              <w:numPr>
                <w:ilvl w:val="0"/>
                <w:numId w:val="28"/>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Shepherds/livestock owners</w:t>
            </w:r>
          </w:p>
          <w:p w14:paraId="7B82D869" w14:textId="120E0B72" w:rsidR="00381A2E" w:rsidRPr="008E43D4" w:rsidRDefault="00D16DFB" w:rsidP="00C911A5">
            <w:pPr>
              <w:pStyle w:val="ListParagraph"/>
              <w:widowControl/>
              <w:numPr>
                <w:ilvl w:val="0"/>
                <w:numId w:val="28"/>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Labor</w:t>
            </w:r>
            <w:r w:rsidR="00381A2E" w:rsidRPr="008E43D4">
              <w:rPr>
                <w:rFonts w:asciiTheme="minorHAnsi" w:hAnsiTheme="minorHAnsi" w:cstheme="minorHAnsi"/>
                <w:sz w:val="20"/>
                <w:szCs w:val="20"/>
              </w:rPr>
              <w:t xml:space="preserve"> (daily wages, small business owners)</w:t>
            </w:r>
          </w:p>
          <w:p w14:paraId="65B52DAD" w14:textId="77777777" w:rsidR="00381A2E" w:rsidRPr="008E43D4" w:rsidRDefault="00381A2E" w:rsidP="00C911A5">
            <w:pPr>
              <w:pStyle w:val="ListParagraph"/>
              <w:widowControl/>
              <w:numPr>
                <w:ilvl w:val="0"/>
                <w:numId w:val="28"/>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lastRenderedPageBreak/>
              <w:t>Women, children, persons with disabilities and elderly persons</w:t>
            </w:r>
          </w:p>
        </w:tc>
      </w:tr>
      <w:tr w:rsidR="00381A2E" w:rsidRPr="008E43D4" w14:paraId="40C10C00" w14:textId="77777777" w:rsidTr="00381A2E">
        <w:tc>
          <w:tcPr>
            <w:tcW w:w="715" w:type="dxa"/>
          </w:tcPr>
          <w:p w14:paraId="6DB24B39" w14:textId="77777777" w:rsidR="00381A2E" w:rsidRPr="008E43D4" w:rsidRDefault="00381A2E" w:rsidP="00C911A5">
            <w:pPr>
              <w:pStyle w:val="ListParagraph"/>
              <w:widowControl/>
              <w:numPr>
                <w:ilvl w:val="0"/>
                <w:numId w:val="24"/>
              </w:numPr>
              <w:autoSpaceDE/>
              <w:autoSpaceDN/>
              <w:adjustRightInd/>
              <w:jc w:val="both"/>
              <w:rPr>
                <w:rFonts w:asciiTheme="minorHAnsi" w:hAnsiTheme="minorHAnsi" w:cstheme="minorHAnsi"/>
                <w:sz w:val="20"/>
                <w:szCs w:val="20"/>
              </w:rPr>
            </w:pPr>
          </w:p>
        </w:tc>
        <w:tc>
          <w:tcPr>
            <w:tcW w:w="2250" w:type="dxa"/>
          </w:tcPr>
          <w:p w14:paraId="6BFCBB39" w14:textId="77777777" w:rsidR="00381A2E" w:rsidRPr="008E43D4" w:rsidRDefault="00381A2E" w:rsidP="00C911A5">
            <w:pPr>
              <w:jc w:val="both"/>
              <w:rPr>
                <w:rFonts w:cstheme="minorHAnsi"/>
                <w:sz w:val="20"/>
                <w:szCs w:val="20"/>
              </w:rPr>
            </w:pPr>
            <w:r w:rsidRPr="008E43D4">
              <w:rPr>
                <w:rFonts w:cstheme="minorHAnsi"/>
                <w:sz w:val="20"/>
                <w:szCs w:val="20"/>
              </w:rPr>
              <w:t>Identify challenges leading to exclusion of these groups</w:t>
            </w:r>
          </w:p>
        </w:tc>
        <w:tc>
          <w:tcPr>
            <w:tcW w:w="7290" w:type="dxa"/>
          </w:tcPr>
          <w:p w14:paraId="59A75ABD" w14:textId="77777777" w:rsidR="00381A2E" w:rsidRPr="008E43D4" w:rsidRDefault="00381A2E" w:rsidP="00C911A5">
            <w:pPr>
              <w:pStyle w:val="ListParagraph"/>
              <w:widowControl/>
              <w:numPr>
                <w:ilvl w:val="0"/>
                <w:numId w:val="28"/>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Lack of CNIC</w:t>
            </w:r>
          </w:p>
          <w:p w14:paraId="0450E732" w14:textId="77777777" w:rsidR="00381A2E" w:rsidRPr="008E43D4" w:rsidRDefault="00381A2E" w:rsidP="00C911A5">
            <w:pPr>
              <w:pStyle w:val="ListParagraph"/>
              <w:widowControl/>
              <w:numPr>
                <w:ilvl w:val="0"/>
                <w:numId w:val="28"/>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Lack of relevant documentation with respect to land/housing ownership</w:t>
            </w:r>
          </w:p>
          <w:p w14:paraId="2EC2172C" w14:textId="77777777" w:rsidR="00381A2E" w:rsidRPr="008E43D4" w:rsidRDefault="00381A2E" w:rsidP="00C911A5">
            <w:pPr>
              <w:pStyle w:val="ListParagraph"/>
              <w:widowControl/>
              <w:numPr>
                <w:ilvl w:val="0"/>
                <w:numId w:val="28"/>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Tribal differences</w:t>
            </w:r>
          </w:p>
          <w:p w14:paraId="66FFBAB0" w14:textId="77777777" w:rsidR="00381A2E" w:rsidRPr="008E43D4" w:rsidRDefault="00381A2E" w:rsidP="00C911A5">
            <w:pPr>
              <w:pStyle w:val="ListParagraph"/>
              <w:widowControl/>
              <w:numPr>
                <w:ilvl w:val="0"/>
                <w:numId w:val="28"/>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Ethnic differences</w:t>
            </w:r>
          </w:p>
          <w:p w14:paraId="7BA9EB9E" w14:textId="77777777" w:rsidR="00381A2E" w:rsidRPr="008E43D4" w:rsidRDefault="00381A2E" w:rsidP="00C911A5">
            <w:pPr>
              <w:pStyle w:val="ListParagraph"/>
              <w:widowControl/>
              <w:numPr>
                <w:ilvl w:val="0"/>
                <w:numId w:val="28"/>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 xml:space="preserve">Gender disparity </w:t>
            </w:r>
          </w:p>
        </w:tc>
      </w:tr>
      <w:tr w:rsidR="00381A2E" w:rsidRPr="008E43D4" w14:paraId="66FE8049" w14:textId="77777777" w:rsidTr="00381A2E">
        <w:tc>
          <w:tcPr>
            <w:tcW w:w="715" w:type="dxa"/>
          </w:tcPr>
          <w:p w14:paraId="48F642BA" w14:textId="77777777" w:rsidR="00381A2E" w:rsidRPr="008E43D4" w:rsidRDefault="00381A2E" w:rsidP="00C911A5">
            <w:pPr>
              <w:pStyle w:val="ListParagraph"/>
              <w:widowControl/>
              <w:numPr>
                <w:ilvl w:val="0"/>
                <w:numId w:val="24"/>
              </w:numPr>
              <w:autoSpaceDE/>
              <w:autoSpaceDN/>
              <w:adjustRightInd/>
              <w:jc w:val="both"/>
              <w:rPr>
                <w:rFonts w:asciiTheme="minorHAnsi" w:hAnsiTheme="minorHAnsi" w:cstheme="minorHAnsi"/>
                <w:sz w:val="20"/>
                <w:szCs w:val="20"/>
              </w:rPr>
            </w:pPr>
          </w:p>
        </w:tc>
        <w:tc>
          <w:tcPr>
            <w:tcW w:w="2250" w:type="dxa"/>
          </w:tcPr>
          <w:p w14:paraId="2A6AB489" w14:textId="77777777" w:rsidR="00381A2E" w:rsidRPr="008E43D4" w:rsidRDefault="00381A2E" w:rsidP="00C911A5">
            <w:pPr>
              <w:jc w:val="both"/>
              <w:rPr>
                <w:rFonts w:cstheme="minorHAnsi"/>
                <w:sz w:val="20"/>
                <w:szCs w:val="20"/>
              </w:rPr>
            </w:pPr>
            <w:r w:rsidRPr="008E43D4">
              <w:rPr>
                <w:rFonts w:cstheme="minorHAnsi"/>
                <w:sz w:val="20"/>
                <w:szCs w:val="20"/>
              </w:rPr>
              <w:t>Considering the urgency of needs and inclusion of different groups, please rate the following livelihood delivery mechanisms in terms of their effectiveness?</w:t>
            </w:r>
          </w:p>
          <w:p w14:paraId="5A9CB2E0" w14:textId="77777777" w:rsidR="00381A2E" w:rsidRPr="008E43D4" w:rsidRDefault="00381A2E" w:rsidP="00C911A5">
            <w:pPr>
              <w:jc w:val="both"/>
              <w:rPr>
                <w:rFonts w:cstheme="minorHAnsi"/>
                <w:sz w:val="20"/>
                <w:szCs w:val="20"/>
              </w:rPr>
            </w:pPr>
            <w:r w:rsidRPr="008E43D4">
              <w:rPr>
                <w:rFonts w:cstheme="minorHAnsi"/>
                <w:sz w:val="20"/>
                <w:szCs w:val="20"/>
              </w:rPr>
              <w:t>(Low, Medium, High)</w:t>
            </w:r>
          </w:p>
          <w:p w14:paraId="488723AD" w14:textId="77777777" w:rsidR="00381A2E" w:rsidRPr="008E43D4" w:rsidRDefault="00381A2E" w:rsidP="00C911A5">
            <w:pPr>
              <w:pStyle w:val="ListParagraph"/>
              <w:widowControl/>
              <w:numPr>
                <w:ilvl w:val="0"/>
                <w:numId w:val="19"/>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Cash for Works</w:t>
            </w:r>
          </w:p>
          <w:p w14:paraId="037077B2" w14:textId="77777777" w:rsidR="00381A2E" w:rsidRPr="008E43D4" w:rsidRDefault="00381A2E" w:rsidP="00C911A5">
            <w:pPr>
              <w:pStyle w:val="ListParagraph"/>
              <w:widowControl/>
              <w:numPr>
                <w:ilvl w:val="0"/>
                <w:numId w:val="19"/>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Asset transfers for agriculture and livestock</w:t>
            </w:r>
          </w:p>
          <w:p w14:paraId="0CACA4F5" w14:textId="77777777" w:rsidR="00381A2E" w:rsidRPr="008E43D4" w:rsidRDefault="00381A2E" w:rsidP="00C911A5">
            <w:pPr>
              <w:pStyle w:val="ListParagraph"/>
              <w:widowControl/>
              <w:numPr>
                <w:ilvl w:val="0"/>
                <w:numId w:val="19"/>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Cash transfers</w:t>
            </w:r>
          </w:p>
          <w:p w14:paraId="564114CF" w14:textId="77777777" w:rsidR="00381A2E" w:rsidRPr="008E43D4" w:rsidRDefault="00381A2E" w:rsidP="00C911A5">
            <w:pPr>
              <w:pStyle w:val="ListParagraph"/>
              <w:widowControl/>
              <w:numPr>
                <w:ilvl w:val="0"/>
                <w:numId w:val="19"/>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Matching Grants</w:t>
            </w:r>
          </w:p>
        </w:tc>
        <w:tc>
          <w:tcPr>
            <w:tcW w:w="7290" w:type="dxa"/>
          </w:tcPr>
          <w:p w14:paraId="19C81FD2" w14:textId="77777777" w:rsidR="00381A2E" w:rsidRPr="008E43D4" w:rsidRDefault="00381A2E" w:rsidP="00C911A5">
            <w:pPr>
              <w:pStyle w:val="ListParagraph"/>
              <w:widowControl/>
              <w:numPr>
                <w:ilvl w:val="0"/>
                <w:numId w:val="19"/>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Cash for Works (low to high)</w:t>
            </w:r>
          </w:p>
          <w:p w14:paraId="2D796DDE" w14:textId="77777777" w:rsidR="00381A2E" w:rsidRPr="008E43D4" w:rsidRDefault="00381A2E" w:rsidP="00C911A5">
            <w:pPr>
              <w:pStyle w:val="ListParagraph"/>
              <w:widowControl/>
              <w:numPr>
                <w:ilvl w:val="0"/>
                <w:numId w:val="19"/>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Asset transfers for agriculture and livestock (medium to high)</w:t>
            </w:r>
          </w:p>
          <w:p w14:paraId="2678A86E" w14:textId="77777777" w:rsidR="00381A2E" w:rsidRPr="008E43D4" w:rsidRDefault="00381A2E" w:rsidP="00C911A5">
            <w:pPr>
              <w:pStyle w:val="ListParagraph"/>
              <w:widowControl/>
              <w:numPr>
                <w:ilvl w:val="0"/>
                <w:numId w:val="19"/>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Cash transfers (low)</w:t>
            </w:r>
          </w:p>
          <w:p w14:paraId="7DE24213" w14:textId="77777777" w:rsidR="00381A2E" w:rsidRPr="008E43D4" w:rsidRDefault="00381A2E" w:rsidP="00C911A5">
            <w:pPr>
              <w:pStyle w:val="ListParagraph"/>
              <w:widowControl/>
              <w:numPr>
                <w:ilvl w:val="0"/>
                <w:numId w:val="19"/>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Matching Grants (medium to high)</w:t>
            </w:r>
          </w:p>
          <w:p w14:paraId="6C0DC2FE" w14:textId="77777777" w:rsidR="00381A2E" w:rsidRPr="008E43D4" w:rsidRDefault="00381A2E" w:rsidP="00C911A5">
            <w:pPr>
              <w:jc w:val="both"/>
              <w:rPr>
                <w:rFonts w:cstheme="minorHAnsi"/>
                <w:sz w:val="20"/>
                <w:szCs w:val="20"/>
              </w:rPr>
            </w:pPr>
          </w:p>
        </w:tc>
      </w:tr>
      <w:tr w:rsidR="00381A2E" w:rsidRPr="008E43D4" w14:paraId="1EF6A764" w14:textId="77777777" w:rsidTr="00381A2E">
        <w:tc>
          <w:tcPr>
            <w:tcW w:w="715" w:type="dxa"/>
          </w:tcPr>
          <w:p w14:paraId="4C8C4DA8" w14:textId="77777777" w:rsidR="00381A2E" w:rsidRPr="008E43D4" w:rsidRDefault="00381A2E" w:rsidP="00C911A5">
            <w:pPr>
              <w:pStyle w:val="ListParagraph"/>
              <w:widowControl/>
              <w:numPr>
                <w:ilvl w:val="0"/>
                <w:numId w:val="24"/>
              </w:numPr>
              <w:autoSpaceDE/>
              <w:autoSpaceDN/>
              <w:adjustRightInd/>
              <w:jc w:val="both"/>
              <w:rPr>
                <w:rFonts w:asciiTheme="minorHAnsi" w:hAnsiTheme="minorHAnsi" w:cstheme="minorHAnsi"/>
                <w:sz w:val="20"/>
                <w:szCs w:val="20"/>
              </w:rPr>
            </w:pPr>
          </w:p>
        </w:tc>
        <w:tc>
          <w:tcPr>
            <w:tcW w:w="2250" w:type="dxa"/>
          </w:tcPr>
          <w:p w14:paraId="3D8BF767" w14:textId="77777777" w:rsidR="00381A2E" w:rsidRPr="008E43D4" w:rsidRDefault="00381A2E" w:rsidP="00C911A5">
            <w:pPr>
              <w:jc w:val="both"/>
              <w:rPr>
                <w:rFonts w:cstheme="minorHAnsi"/>
                <w:sz w:val="20"/>
                <w:szCs w:val="20"/>
              </w:rPr>
            </w:pPr>
            <w:r w:rsidRPr="008E43D4">
              <w:rPr>
                <w:rFonts w:cstheme="minorHAnsi"/>
                <w:sz w:val="20"/>
                <w:szCs w:val="20"/>
              </w:rPr>
              <w:t xml:space="preserve">Given the priority groups, list in terms of suitability the following livelihood assistance mechanisms. </w:t>
            </w:r>
          </w:p>
        </w:tc>
        <w:tc>
          <w:tcPr>
            <w:tcW w:w="7290" w:type="dxa"/>
          </w:tcPr>
          <w:p w14:paraId="3D9F0E4C" w14:textId="77777777" w:rsidR="00381A2E" w:rsidRPr="008E43D4" w:rsidRDefault="00381A2E" w:rsidP="00C911A5">
            <w:pPr>
              <w:pStyle w:val="ListParagraph"/>
              <w:widowControl/>
              <w:numPr>
                <w:ilvl w:val="1"/>
                <w:numId w:val="29"/>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Old age, Women, Children, disable (Cash Transfers)</w:t>
            </w:r>
          </w:p>
          <w:p w14:paraId="19F45852" w14:textId="77777777" w:rsidR="00381A2E" w:rsidRPr="008E43D4" w:rsidRDefault="00381A2E" w:rsidP="00C911A5">
            <w:pPr>
              <w:pStyle w:val="ListParagraph"/>
              <w:widowControl/>
              <w:numPr>
                <w:ilvl w:val="1"/>
                <w:numId w:val="29"/>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Villagers, Shopkeepers, Small Business Entrepreneurs, etc. (Matching Grants)</w:t>
            </w:r>
          </w:p>
          <w:p w14:paraId="4DED0C0B" w14:textId="77777777" w:rsidR="00381A2E" w:rsidRPr="008E43D4" w:rsidRDefault="00381A2E" w:rsidP="00C911A5">
            <w:pPr>
              <w:pStyle w:val="ListParagraph"/>
              <w:widowControl/>
              <w:numPr>
                <w:ilvl w:val="1"/>
                <w:numId w:val="29"/>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 xml:space="preserve">Farm Labor, </w:t>
            </w:r>
            <w:proofErr w:type="gramStart"/>
            <w:r w:rsidRPr="008E43D4">
              <w:rPr>
                <w:rFonts w:asciiTheme="minorHAnsi" w:hAnsiTheme="minorHAnsi" w:cstheme="minorHAnsi"/>
                <w:sz w:val="20"/>
                <w:szCs w:val="20"/>
              </w:rPr>
              <w:t>share cropper</w:t>
            </w:r>
            <w:proofErr w:type="gramEnd"/>
            <w:r w:rsidRPr="008E43D4">
              <w:rPr>
                <w:rFonts w:asciiTheme="minorHAnsi" w:hAnsiTheme="minorHAnsi" w:cstheme="minorHAnsi"/>
                <w:sz w:val="20"/>
                <w:szCs w:val="20"/>
              </w:rPr>
              <w:t xml:space="preserve"> (Cash for Work/ Asset Transfer).</w:t>
            </w:r>
          </w:p>
          <w:p w14:paraId="19F3DC10" w14:textId="77777777" w:rsidR="00381A2E" w:rsidRPr="008E43D4" w:rsidRDefault="00381A2E" w:rsidP="00C911A5">
            <w:pPr>
              <w:pStyle w:val="ListParagraph"/>
              <w:widowControl/>
              <w:numPr>
                <w:ilvl w:val="1"/>
                <w:numId w:val="29"/>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Small Farmers (Asset Transfer)</w:t>
            </w:r>
          </w:p>
          <w:p w14:paraId="3B4E1207" w14:textId="77777777" w:rsidR="00381A2E" w:rsidRPr="008E43D4" w:rsidRDefault="00381A2E" w:rsidP="00C911A5">
            <w:pPr>
              <w:pStyle w:val="ListParagraph"/>
              <w:widowControl/>
              <w:numPr>
                <w:ilvl w:val="1"/>
                <w:numId w:val="29"/>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5. Livestock owners (Asset Transfer)</w:t>
            </w:r>
          </w:p>
          <w:p w14:paraId="3D166392" w14:textId="77777777" w:rsidR="00381A2E" w:rsidRPr="008E43D4" w:rsidRDefault="00381A2E" w:rsidP="00C911A5">
            <w:pPr>
              <w:jc w:val="both"/>
              <w:rPr>
                <w:rFonts w:cstheme="minorHAnsi"/>
                <w:sz w:val="20"/>
                <w:szCs w:val="20"/>
              </w:rPr>
            </w:pPr>
          </w:p>
        </w:tc>
      </w:tr>
      <w:tr w:rsidR="00381A2E" w:rsidRPr="008E43D4" w14:paraId="19181224" w14:textId="77777777" w:rsidTr="00381A2E">
        <w:tc>
          <w:tcPr>
            <w:tcW w:w="715" w:type="dxa"/>
          </w:tcPr>
          <w:p w14:paraId="77806883" w14:textId="77777777" w:rsidR="00381A2E" w:rsidRPr="008E43D4" w:rsidRDefault="00381A2E" w:rsidP="00C911A5">
            <w:pPr>
              <w:jc w:val="both"/>
              <w:rPr>
                <w:rFonts w:cstheme="minorHAnsi"/>
                <w:sz w:val="20"/>
                <w:szCs w:val="20"/>
              </w:rPr>
            </w:pPr>
          </w:p>
        </w:tc>
        <w:tc>
          <w:tcPr>
            <w:tcW w:w="2250" w:type="dxa"/>
          </w:tcPr>
          <w:p w14:paraId="14366AD8" w14:textId="77777777" w:rsidR="00381A2E" w:rsidRPr="008E43D4" w:rsidRDefault="00381A2E" w:rsidP="00C911A5">
            <w:pPr>
              <w:jc w:val="both"/>
              <w:rPr>
                <w:rFonts w:cstheme="minorHAnsi"/>
                <w:sz w:val="20"/>
                <w:szCs w:val="20"/>
              </w:rPr>
            </w:pPr>
            <w:r w:rsidRPr="008E43D4">
              <w:rPr>
                <w:rFonts w:cstheme="minorHAnsi"/>
                <w:sz w:val="20"/>
                <w:szCs w:val="20"/>
              </w:rPr>
              <w:t>sectors which can ensure livelihood resilience</w:t>
            </w:r>
          </w:p>
        </w:tc>
        <w:tc>
          <w:tcPr>
            <w:tcW w:w="7290" w:type="dxa"/>
          </w:tcPr>
          <w:p w14:paraId="06ADA0B0" w14:textId="77777777" w:rsidR="00381A2E" w:rsidRPr="008E43D4" w:rsidRDefault="00381A2E" w:rsidP="00C911A5">
            <w:pPr>
              <w:pStyle w:val="ListParagraph"/>
              <w:widowControl/>
              <w:numPr>
                <w:ilvl w:val="0"/>
                <w:numId w:val="30"/>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 xml:space="preserve">Agriculture </w:t>
            </w:r>
          </w:p>
          <w:p w14:paraId="4DFA269A" w14:textId="77777777" w:rsidR="00381A2E" w:rsidRPr="008E43D4" w:rsidRDefault="00381A2E" w:rsidP="00C911A5">
            <w:pPr>
              <w:pStyle w:val="ListParagraph"/>
              <w:widowControl/>
              <w:numPr>
                <w:ilvl w:val="0"/>
                <w:numId w:val="30"/>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Livestock</w:t>
            </w:r>
          </w:p>
          <w:p w14:paraId="10A7B14C" w14:textId="77777777" w:rsidR="00381A2E" w:rsidRPr="008E43D4" w:rsidRDefault="00381A2E" w:rsidP="00C911A5">
            <w:pPr>
              <w:pStyle w:val="ListParagraph"/>
              <w:widowControl/>
              <w:numPr>
                <w:ilvl w:val="0"/>
                <w:numId w:val="30"/>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Handicraft (small industry)</w:t>
            </w:r>
          </w:p>
          <w:p w14:paraId="0C4971CD" w14:textId="77777777" w:rsidR="00381A2E" w:rsidRPr="008E43D4" w:rsidRDefault="00381A2E" w:rsidP="00C911A5">
            <w:pPr>
              <w:pStyle w:val="ListParagraph"/>
              <w:widowControl/>
              <w:numPr>
                <w:ilvl w:val="0"/>
                <w:numId w:val="30"/>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Microenterprises</w:t>
            </w:r>
          </w:p>
          <w:p w14:paraId="789F79FF" w14:textId="77777777" w:rsidR="00381A2E" w:rsidRPr="008E43D4" w:rsidRDefault="00381A2E" w:rsidP="00C911A5">
            <w:pPr>
              <w:pStyle w:val="ListParagraph"/>
              <w:widowControl/>
              <w:numPr>
                <w:ilvl w:val="0"/>
                <w:numId w:val="30"/>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Fisheries</w:t>
            </w:r>
          </w:p>
        </w:tc>
      </w:tr>
      <w:tr w:rsidR="00381A2E" w:rsidRPr="008E43D4" w14:paraId="00DB9941" w14:textId="77777777" w:rsidTr="00381A2E">
        <w:tc>
          <w:tcPr>
            <w:tcW w:w="715" w:type="dxa"/>
          </w:tcPr>
          <w:p w14:paraId="4B7CB523" w14:textId="77777777" w:rsidR="00381A2E" w:rsidRPr="008E43D4" w:rsidRDefault="00381A2E" w:rsidP="00C911A5">
            <w:pPr>
              <w:jc w:val="both"/>
              <w:rPr>
                <w:rFonts w:cstheme="minorHAnsi"/>
                <w:sz w:val="20"/>
                <w:szCs w:val="20"/>
              </w:rPr>
            </w:pPr>
          </w:p>
        </w:tc>
        <w:tc>
          <w:tcPr>
            <w:tcW w:w="9540" w:type="dxa"/>
            <w:gridSpan w:val="2"/>
          </w:tcPr>
          <w:p w14:paraId="0A3DD330" w14:textId="77777777" w:rsidR="00381A2E" w:rsidRPr="008E43D4" w:rsidRDefault="00381A2E" w:rsidP="00C911A5">
            <w:pPr>
              <w:jc w:val="both"/>
              <w:rPr>
                <w:rFonts w:cstheme="minorHAnsi"/>
                <w:b/>
                <w:bCs/>
                <w:sz w:val="20"/>
                <w:szCs w:val="20"/>
              </w:rPr>
            </w:pPr>
            <w:r w:rsidRPr="008E43D4">
              <w:rPr>
                <w:rFonts w:cstheme="minorHAnsi"/>
                <w:b/>
                <w:bCs/>
                <w:sz w:val="20"/>
                <w:szCs w:val="20"/>
              </w:rPr>
              <w:t>Governance, Capacity and Reach</w:t>
            </w:r>
          </w:p>
        </w:tc>
      </w:tr>
      <w:tr w:rsidR="00381A2E" w:rsidRPr="008E43D4" w14:paraId="55D7D79E" w14:textId="77777777" w:rsidTr="00381A2E">
        <w:tc>
          <w:tcPr>
            <w:tcW w:w="715" w:type="dxa"/>
          </w:tcPr>
          <w:p w14:paraId="03930AAA" w14:textId="77777777" w:rsidR="00381A2E" w:rsidRPr="008E43D4" w:rsidRDefault="00381A2E" w:rsidP="00C911A5">
            <w:pPr>
              <w:pStyle w:val="ListParagraph"/>
              <w:widowControl/>
              <w:numPr>
                <w:ilvl w:val="0"/>
                <w:numId w:val="25"/>
              </w:numPr>
              <w:autoSpaceDE/>
              <w:autoSpaceDN/>
              <w:adjustRightInd/>
              <w:jc w:val="both"/>
              <w:rPr>
                <w:rFonts w:asciiTheme="minorHAnsi" w:hAnsiTheme="minorHAnsi" w:cstheme="minorHAnsi"/>
                <w:sz w:val="20"/>
                <w:szCs w:val="20"/>
              </w:rPr>
            </w:pPr>
          </w:p>
        </w:tc>
        <w:tc>
          <w:tcPr>
            <w:tcW w:w="2250" w:type="dxa"/>
          </w:tcPr>
          <w:p w14:paraId="3B0CCA24" w14:textId="77777777" w:rsidR="00381A2E" w:rsidRPr="008E43D4" w:rsidRDefault="00381A2E" w:rsidP="00C911A5">
            <w:pPr>
              <w:jc w:val="both"/>
              <w:rPr>
                <w:rFonts w:cstheme="minorHAnsi"/>
                <w:sz w:val="20"/>
                <w:szCs w:val="20"/>
              </w:rPr>
            </w:pPr>
            <w:r w:rsidRPr="008E43D4">
              <w:rPr>
                <w:rFonts w:cstheme="minorHAnsi"/>
                <w:sz w:val="20"/>
                <w:szCs w:val="20"/>
              </w:rPr>
              <w:t xml:space="preserve">Based on your experience, what is the government’s capacity to provide livelihood assistance? </w:t>
            </w:r>
          </w:p>
          <w:p w14:paraId="74B396C2" w14:textId="77777777" w:rsidR="00381A2E" w:rsidRPr="008E43D4" w:rsidRDefault="00381A2E" w:rsidP="00C911A5">
            <w:pPr>
              <w:jc w:val="both"/>
              <w:rPr>
                <w:rFonts w:cstheme="minorHAnsi"/>
                <w:sz w:val="20"/>
                <w:szCs w:val="20"/>
              </w:rPr>
            </w:pPr>
            <w:r w:rsidRPr="008E43D4">
              <w:rPr>
                <w:rFonts w:cstheme="minorHAnsi"/>
                <w:sz w:val="20"/>
                <w:szCs w:val="20"/>
              </w:rPr>
              <w:t>Rate as Low, Medium High:</w:t>
            </w:r>
          </w:p>
        </w:tc>
        <w:tc>
          <w:tcPr>
            <w:tcW w:w="7290" w:type="dxa"/>
          </w:tcPr>
          <w:p w14:paraId="28AB7C9A" w14:textId="77777777" w:rsidR="00381A2E" w:rsidRPr="008E43D4" w:rsidRDefault="00381A2E" w:rsidP="00C911A5">
            <w:pPr>
              <w:jc w:val="both"/>
              <w:rPr>
                <w:rFonts w:cstheme="minorHAnsi"/>
                <w:sz w:val="20"/>
                <w:szCs w:val="20"/>
              </w:rPr>
            </w:pPr>
            <w:r w:rsidRPr="008E43D4">
              <w:rPr>
                <w:rFonts w:cstheme="minorHAnsi"/>
                <w:sz w:val="20"/>
                <w:szCs w:val="20"/>
              </w:rPr>
              <w:t>Low to medium</w:t>
            </w:r>
          </w:p>
        </w:tc>
      </w:tr>
      <w:tr w:rsidR="00381A2E" w:rsidRPr="008E43D4" w14:paraId="60531F09" w14:textId="77777777" w:rsidTr="00381A2E">
        <w:tc>
          <w:tcPr>
            <w:tcW w:w="715" w:type="dxa"/>
          </w:tcPr>
          <w:p w14:paraId="5477A0AA" w14:textId="77777777" w:rsidR="00381A2E" w:rsidRPr="008E43D4" w:rsidRDefault="00381A2E" w:rsidP="00C911A5">
            <w:pPr>
              <w:pStyle w:val="ListParagraph"/>
              <w:widowControl/>
              <w:numPr>
                <w:ilvl w:val="0"/>
                <w:numId w:val="25"/>
              </w:numPr>
              <w:autoSpaceDE/>
              <w:autoSpaceDN/>
              <w:adjustRightInd/>
              <w:jc w:val="both"/>
              <w:rPr>
                <w:rFonts w:asciiTheme="minorHAnsi" w:hAnsiTheme="minorHAnsi" w:cstheme="minorHAnsi"/>
                <w:sz w:val="20"/>
                <w:szCs w:val="20"/>
              </w:rPr>
            </w:pPr>
          </w:p>
        </w:tc>
        <w:tc>
          <w:tcPr>
            <w:tcW w:w="2250" w:type="dxa"/>
          </w:tcPr>
          <w:p w14:paraId="0C5B728D" w14:textId="77777777" w:rsidR="00381A2E" w:rsidRPr="008E43D4" w:rsidRDefault="00381A2E" w:rsidP="00C911A5">
            <w:pPr>
              <w:jc w:val="both"/>
              <w:rPr>
                <w:rFonts w:cstheme="minorHAnsi"/>
                <w:sz w:val="20"/>
                <w:szCs w:val="20"/>
              </w:rPr>
            </w:pPr>
            <w:r w:rsidRPr="008E43D4">
              <w:rPr>
                <w:rFonts w:cstheme="minorHAnsi"/>
                <w:sz w:val="20"/>
                <w:szCs w:val="20"/>
              </w:rPr>
              <w:t xml:space="preserve">Based on the above rating and the identified sectors, delivery mechanisms etc. list the capacity needs for the government </w:t>
            </w:r>
            <w:proofErr w:type="gramStart"/>
            <w:r w:rsidRPr="008E43D4">
              <w:rPr>
                <w:rFonts w:cstheme="minorHAnsi"/>
                <w:sz w:val="20"/>
                <w:szCs w:val="20"/>
              </w:rPr>
              <w:t>in order to</w:t>
            </w:r>
            <w:proofErr w:type="gramEnd"/>
            <w:r w:rsidRPr="008E43D4">
              <w:rPr>
                <w:rFonts w:cstheme="minorHAnsi"/>
                <w:sz w:val="20"/>
                <w:szCs w:val="20"/>
              </w:rPr>
              <w:t xml:space="preserve"> successfully provide livelihood assistance:</w:t>
            </w:r>
          </w:p>
          <w:p w14:paraId="2B464811" w14:textId="77777777" w:rsidR="00381A2E" w:rsidRPr="008E43D4" w:rsidRDefault="00381A2E" w:rsidP="00C911A5">
            <w:pPr>
              <w:pStyle w:val="ListParagraph"/>
              <w:widowControl/>
              <w:numPr>
                <w:ilvl w:val="0"/>
                <w:numId w:val="20"/>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Planning</w:t>
            </w:r>
          </w:p>
          <w:p w14:paraId="42477A89" w14:textId="77777777" w:rsidR="00381A2E" w:rsidRPr="008E43D4" w:rsidRDefault="00381A2E" w:rsidP="00C911A5">
            <w:pPr>
              <w:pStyle w:val="ListParagraph"/>
              <w:widowControl/>
              <w:numPr>
                <w:ilvl w:val="0"/>
                <w:numId w:val="20"/>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Management</w:t>
            </w:r>
          </w:p>
          <w:p w14:paraId="4B34A2C0" w14:textId="77777777" w:rsidR="00381A2E" w:rsidRPr="008E43D4" w:rsidRDefault="00381A2E" w:rsidP="00C911A5">
            <w:pPr>
              <w:pStyle w:val="ListParagraph"/>
              <w:widowControl/>
              <w:numPr>
                <w:ilvl w:val="0"/>
                <w:numId w:val="20"/>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Oversight</w:t>
            </w:r>
          </w:p>
          <w:p w14:paraId="3D547671" w14:textId="77777777" w:rsidR="00381A2E" w:rsidRPr="008E43D4" w:rsidRDefault="00381A2E" w:rsidP="00C911A5">
            <w:pPr>
              <w:pStyle w:val="ListParagraph"/>
              <w:widowControl/>
              <w:numPr>
                <w:ilvl w:val="0"/>
                <w:numId w:val="20"/>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lastRenderedPageBreak/>
              <w:t>Geographical reach</w:t>
            </w:r>
          </w:p>
          <w:p w14:paraId="6C50ACF5" w14:textId="77777777" w:rsidR="00381A2E" w:rsidRPr="008E43D4" w:rsidRDefault="00381A2E" w:rsidP="00C911A5">
            <w:pPr>
              <w:jc w:val="both"/>
              <w:rPr>
                <w:rFonts w:cstheme="minorHAnsi"/>
                <w:sz w:val="20"/>
                <w:szCs w:val="20"/>
              </w:rPr>
            </w:pPr>
          </w:p>
        </w:tc>
        <w:tc>
          <w:tcPr>
            <w:tcW w:w="7290" w:type="dxa"/>
          </w:tcPr>
          <w:p w14:paraId="6E082006" w14:textId="77777777" w:rsidR="00381A2E" w:rsidRPr="008E43D4" w:rsidRDefault="00381A2E" w:rsidP="00C911A5">
            <w:pPr>
              <w:pStyle w:val="ListParagraph"/>
              <w:widowControl/>
              <w:numPr>
                <w:ilvl w:val="0"/>
                <w:numId w:val="20"/>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lastRenderedPageBreak/>
              <w:t>Planning</w:t>
            </w:r>
          </w:p>
          <w:p w14:paraId="48C16B1C" w14:textId="77777777" w:rsidR="00381A2E" w:rsidRPr="008E43D4" w:rsidRDefault="00381A2E" w:rsidP="00C911A5">
            <w:pPr>
              <w:pStyle w:val="ListParagraph"/>
              <w:widowControl/>
              <w:numPr>
                <w:ilvl w:val="1"/>
                <w:numId w:val="20"/>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Adopting a bottom to top approach</w:t>
            </w:r>
          </w:p>
          <w:p w14:paraId="3F36DE6C" w14:textId="77777777" w:rsidR="00381A2E" w:rsidRPr="008E43D4" w:rsidRDefault="00381A2E" w:rsidP="00C911A5">
            <w:pPr>
              <w:pStyle w:val="ListParagraph"/>
              <w:widowControl/>
              <w:numPr>
                <w:ilvl w:val="1"/>
                <w:numId w:val="20"/>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Mechanisms to conduct needs assessments</w:t>
            </w:r>
          </w:p>
          <w:p w14:paraId="36FFB97D" w14:textId="77777777" w:rsidR="00381A2E" w:rsidRPr="008E43D4" w:rsidRDefault="00381A2E" w:rsidP="00C911A5">
            <w:pPr>
              <w:pStyle w:val="ListParagraph"/>
              <w:widowControl/>
              <w:numPr>
                <w:ilvl w:val="0"/>
                <w:numId w:val="20"/>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 xml:space="preserve">Management </w:t>
            </w:r>
          </w:p>
          <w:p w14:paraId="0B7BCB9A" w14:textId="3FD9CE1C" w:rsidR="00381A2E" w:rsidRPr="008E43D4" w:rsidRDefault="00381A2E" w:rsidP="00C911A5">
            <w:pPr>
              <w:pStyle w:val="ListParagraph"/>
              <w:widowControl/>
              <w:numPr>
                <w:ilvl w:val="1"/>
                <w:numId w:val="20"/>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 xml:space="preserve">Having a </w:t>
            </w:r>
            <w:r w:rsidR="00D16DFB" w:rsidRPr="008E43D4">
              <w:rPr>
                <w:rFonts w:asciiTheme="minorHAnsi" w:hAnsiTheme="minorHAnsi" w:cstheme="minorHAnsi"/>
                <w:sz w:val="20"/>
                <w:szCs w:val="20"/>
              </w:rPr>
              <w:t>needs-based</w:t>
            </w:r>
            <w:r w:rsidRPr="008E43D4">
              <w:rPr>
                <w:rFonts w:asciiTheme="minorHAnsi" w:hAnsiTheme="minorHAnsi" w:cstheme="minorHAnsi"/>
                <w:sz w:val="20"/>
                <w:szCs w:val="20"/>
              </w:rPr>
              <w:t xml:space="preserve"> approach</w:t>
            </w:r>
          </w:p>
          <w:p w14:paraId="273E8899" w14:textId="77777777" w:rsidR="00381A2E" w:rsidRPr="008E43D4" w:rsidRDefault="00381A2E" w:rsidP="00C911A5">
            <w:pPr>
              <w:pStyle w:val="ListParagraph"/>
              <w:widowControl/>
              <w:numPr>
                <w:ilvl w:val="1"/>
                <w:numId w:val="20"/>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 xml:space="preserve">Empowerment of relevant line departments </w:t>
            </w:r>
          </w:p>
          <w:p w14:paraId="250B0B28" w14:textId="77777777" w:rsidR="00381A2E" w:rsidRPr="008E43D4" w:rsidRDefault="00381A2E" w:rsidP="00C911A5">
            <w:pPr>
              <w:pStyle w:val="ListParagraph"/>
              <w:widowControl/>
              <w:numPr>
                <w:ilvl w:val="0"/>
                <w:numId w:val="20"/>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Oversight</w:t>
            </w:r>
          </w:p>
          <w:p w14:paraId="33B7D280" w14:textId="77777777" w:rsidR="00381A2E" w:rsidRPr="008E43D4" w:rsidRDefault="00381A2E" w:rsidP="00C911A5">
            <w:pPr>
              <w:pStyle w:val="ListParagraph"/>
              <w:widowControl/>
              <w:numPr>
                <w:ilvl w:val="1"/>
                <w:numId w:val="20"/>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Third party monitoring mechanisms</w:t>
            </w:r>
          </w:p>
          <w:p w14:paraId="2E135197" w14:textId="77777777" w:rsidR="00381A2E" w:rsidRPr="008E43D4" w:rsidRDefault="00381A2E" w:rsidP="00C911A5">
            <w:pPr>
              <w:pStyle w:val="ListParagraph"/>
              <w:widowControl/>
              <w:numPr>
                <w:ilvl w:val="1"/>
                <w:numId w:val="20"/>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Community sensitization/empowerment/ownership</w:t>
            </w:r>
          </w:p>
          <w:p w14:paraId="362DE692" w14:textId="77777777" w:rsidR="00381A2E" w:rsidRPr="008E43D4" w:rsidRDefault="00381A2E" w:rsidP="00C911A5">
            <w:pPr>
              <w:pStyle w:val="ListParagraph"/>
              <w:widowControl/>
              <w:numPr>
                <w:ilvl w:val="0"/>
                <w:numId w:val="20"/>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 xml:space="preserve">Geographical Reach </w:t>
            </w:r>
          </w:p>
          <w:p w14:paraId="19F34B47" w14:textId="77777777" w:rsidR="00381A2E" w:rsidRPr="008E43D4" w:rsidRDefault="00381A2E" w:rsidP="00C911A5">
            <w:pPr>
              <w:pStyle w:val="ListParagraph"/>
              <w:widowControl/>
              <w:numPr>
                <w:ilvl w:val="1"/>
                <w:numId w:val="20"/>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 xml:space="preserve">Having an established database </w:t>
            </w:r>
          </w:p>
          <w:p w14:paraId="259BAD46" w14:textId="77777777" w:rsidR="00381A2E" w:rsidRPr="008E43D4" w:rsidRDefault="00381A2E" w:rsidP="00C911A5">
            <w:pPr>
              <w:pStyle w:val="ListParagraph"/>
              <w:widowControl/>
              <w:numPr>
                <w:ilvl w:val="1"/>
                <w:numId w:val="20"/>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lastRenderedPageBreak/>
              <w:t>Networking systems between all stakeholders</w:t>
            </w:r>
          </w:p>
        </w:tc>
      </w:tr>
      <w:tr w:rsidR="00381A2E" w:rsidRPr="008E43D4" w14:paraId="6B1A2304" w14:textId="77777777" w:rsidTr="00381A2E">
        <w:tc>
          <w:tcPr>
            <w:tcW w:w="715" w:type="dxa"/>
          </w:tcPr>
          <w:p w14:paraId="6FDA767B" w14:textId="77777777" w:rsidR="00381A2E" w:rsidRPr="008E43D4" w:rsidRDefault="00381A2E" w:rsidP="00C911A5">
            <w:pPr>
              <w:pStyle w:val="ListParagraph"/>
              <w:widowControl/>
              <w:numPr>
                <w:ilvl w:val="0"/>
                <w:numId w:val="25"/>
              </w:numPr>
              <w:autoSpaceDE/>
              <w:autoSpaceDN/>
              <w:adjustRightInd/>
              <w:jc w:val="both"/>
              <w:rPr>
                <w:rFonts w:asciiTheme="minorHAnsi" w:hAnsiTheme="minorHAnsi" w:cstheme="minorHAnsi"/>
                <w:sz w:val="20"/>
                <w:szCs w:val="20"/>
              </w:rPr>
            </w:pPr>
          </w:p>
        </w:tc>
        <w:tc>
          <w:tcPr>
            <w:tcW w:w="2250" w:type="dxa"/>
          </w:tcPr>
          <w:p w14:paraId="2B004133" w14:textId="77777777" w:rsidR="00381A2E" w:rsidRPr="008E43D4" w:rsidRDefault="00381A2E" w:rsidP="00C911A5">
            <w:pPr>
              <w:jc w:val="both"/>
              <w:rPr>
                <w:rFonts w:cstheme="minorHAnsi"/>
                <w:sz w:val="20"/>
                <w:szCs w:val="20"/>
              </w:rPr>
            </w:pPr>
            <w:r w:rsidRPr="008E43D4">
              <w:rPr>
                <w:rFonts w:cstheme="minorHAnsi"/>
                <w:sz w:val="20"/>
                <w:szCs w:val="20"/>
              </w:rPr>
              <w:t>List successful livelihood assistance programs implemented by Government of Balochistan</w:t>
            </w:r>
          </w:p>
          <w:p w14:paraId="43D20663" w14:textId="77777777" w:rsidR="00381A2E" w:rsidRPr="008E43D4" w:rsidRDefault="00381A2E" w:rsidP="00C911A5">
            <w:pPr>
              <w:jc w:val="both"/>
              <w:rPr>
                <w:rFonts w:cstheme="minorHAnsi"/>
                <w:sz w:val="20"/>
                <w:szCs w:val="20"/>
              </w:rPr>
            </w:pPr>
          </w:p>
        </w:tc>
        <w:tc>
          <w:tcPr>
            <w:tcW w:w="7290" w:type="dxa"/>
          </w:tcPr>
          <w:p w14:paraId="6B4BDB07" w14:textId="46F8CB3E" w:rsidR="00381A2E" w:rsidRPr="008E43D4" w:rsidRDefault="00381A2E" w:rsidP="00C911A5">
            <w:pPr>
              <w:pStyle w:val="ListParagraph"/>
              <w:widowControl/>
              <w:numPr>
                <w:ilvl w:val="0"/>
                <w:numId w:val="31"/>
              </w:numPr>
              <w:autoSpaceDE/>
              <w:autoSpaceDN/>
              <w:adjustRightInd/>
              <w:jc w:val="both"/>
              <w:rPr>
                <w:rFonts w:asciiTheme="minorHAnsi" w:hAnsiTheme="minorHAnsi" w:cstheme="minorHAnsi"/>
                <w:sz w:val="20"/>
                <w:szCs w:val="20"/>
              </w:rPr>
            </w:pPr>
            <w:proofErr w:type="spellStart"/>
            <w:r w:rsidRPr="008E43D4">
              <w:rPr>
                <w:rFonts w:asciiTheme="minorHAnsi" w:hAnsiTheme="minorHAnsi" w:cstheme="minorHAnsi"/>
                <w:sz w:val="20"/>
                <w:szCs w:val="20"/>
              </w:rPr>
              <w:t>Ehsa</w:t>
            </w:r>
            <w:r w:rsidR="000F6A5A">
              <w:rPr>
                <w:rFonts w:asciiTheme="minorHAnsi" w:hAnsiTheme="minorHAnsi" w:cstheme="minorHAnsi"/>
                <w:sz w:val="20"/>
                <w:szCs w:val="20"/>
              </w:rPr>
              <w:t>a</w:t>
            </w:r>
            <w:r w:rsidRPr="008E43D4">
              <w:rPr>
                <w:rFonts w:asciiTheme="minorHAnsi" w:hAnsiTheme="minorHAnsi" w:cstheme="minorHAnsi"/>
                <w:sz w:val="20"/>
                <w:szCs w:val="20"/>
              </w:rPr>
              <w:t>s</w:t>
            </w:r>
            <w:proofErr w:type="spellEnd"/>
            <w:r w:rsidRPr="008E43D4">
              <w:rPr>
                <w:rFonts w:asciiTheme="minorHAnsi" w:hAnsiTheme="minorHAnsi" w:cstheme="minorHAnsi"/>
                <w:sz w:val="20"/>
                <w:szCs w:val="20"/>
              </w:rPr>
              <w:t xml:space="preserve"> </w:t>
            </w:r>
            <w:proofErr w:type="spellStart"/>
            <w:r w:rsidRPr="008E43D4">
              <w:rPr>
                <w:rFonts w:asciiTheme="minorHAnsi" w:hAnsiTheme="minorHAnsi" w:cstheme="minorHAnsi"/>
                <w:sz w:val="20"/>
                <w:szCs w:val="20"/>
              </w:rPr>
              <w:t>Programme</w:t>
            </w:r>
            <w:proofErr w:type="spellEnd"/>
          </w:p>
          <w:p w14:paraId="581E9E4B" w14:textId="77777777" w:rsidR="00381A2E" w:rsidRPr="008E43D4" w:rsidRDefault="00381A2E" w:rsidP="00C911A5">
            <w:pPr>
              <w:pStyle w:val="ListParagraph"/>
              <w:widowControl/>
              <w:numPr>
                <w:ilvl w:val="0"/>
                <w:numId w:val="31"/>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 xml:space="preserve">Benazir Income Support </w:t>
            </w:r>
            <w:proofErr w:type="spellStart"/>
            <w:r w:rsidRPr="008E43D4">
              <w:rPr>
                <w:rFonts w:asciiTheme="minorHAnsi" w:hAnsiTheme="minorHAnsi" w:cstheme="minorHAnsi"/>
                <w:sz w:val="20"/>
                <w:szCs w:val="20"/>
              </w:rPr>
              <w:t>Programme</w:t>
            </w:r>
            <w:proofErr w:type="spellEnd"/>
          </w:p>
          <w:p w14:paraId="29AB7BBD" w14:textId="77777777" w:rsidR="00381A2E" w:rsidRPr="008E43D4" w:rsidRDefault="00381A2E" w:rsidP="00C911A5">
            <w:pPr>
              <w:pStyle w:val="ListParagraph"/>
              <w:widowControl/>
              <w:numPr>
                <w:ilvl w:val="0"/>
                <w:numId w:val="31"/>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Various Endowment Funds</w:t>
            </w:r>
          </w:p>
          <w:p w14:paraId="32B6C8FE" w14:textId="77777777" w:rsidR="00381A2E" w:rsidRPr="008E43D4" w:rsidRDefault="00381A2E" w:rsidP="00C911A5">
            <w:pPr>
              <w:pStyle w:val="ListParagraph"/>
              <w:widowControl/>
              <w:numPr>
                <w:ilvl w:val="0"/>
                <w:numId w:val="31"/>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 xml:space="preserve">Area Development </w:t>
            </w:r>
            <w:proofErr w:type="spellStart"/>
            <w:r w:rsidRPr="008E43D4">
              <w:rPr>
                <w:rFonts w:asciiTheme="minorHAnsi" w:hAnsiTheme="minorHAnsi" w:cstheme="minorHAnsi"/>
                <w:sz w:val="20"/>
                <w:szCs w:val="20"/>
              </w:rPr>
              <w:t>Programme</w:t>
            </w:r>
            <w:proofErr w:type="spellEnd"/>
          </w:p>
          <w:p w14:paraId="29498F1E" w14:textId="77777777" w:rsidR="00381A2E" w:rsidRPr="008E43D4" w:rsidRDefault="00381A2E" w:rsidP="00C911A5">
            <w:pPr>
              <w:pStyle w:val="ListParagraph"/>
              <w:widowControl/>
              <w:numPr>
                <w:ilvl w:val="0"/>
                <w:numId w:val="31"/>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 xml:space="preserve">Minor Irrigation </w:t>
            </w:r>
            <w:proofErr w:type="spellStart"/>
            <w:r w:rsidRPr="008E43D4">
              <w:rPr>
                <w:rFonts w:asciiTheme="minorHAnsi" w:hAnsiTheme="minorHAnsi" w:cstheme="minorHAnsi"/>
                <w:sz w:val="20"/>
                <w:szCs w:val="20"/>
              </w:rPr>
              <w:t>Programme</w:t>
            </w:r>
            <w:proofErr w:type="spellEnd"/>
          </w:p>
          <w:p w14:paraId="06043962" w14:textId="77777777" w:rsidR="00381A2E" w:rsidRPr="008E43D4" w:rsidRDefault="00381A2E" w:rsidP="00C911A5">
            <w:pPr>
              <w:pStyle w:val="ListParagraph"/>
              <w:widowControl/>
              <w:numPr>
                <w:ilvl w:val="0"/>
                <w:numId w:val="31"/>
              </w:numPr>
              <w:autoSpaceDE/>
              <w:autoSpaceDN/>
              <w:adjustRightInd/>
              <w:jc w:val="both"/>
              <w:rPr>
                <w:rFonts w:asciiTheme="minorHAnsi" w:hAnsiTheme="minorHAnsi" w:cstheme="minorHAnsi"/>
                <w:sz w:val="20"/>
                <w:szCs w:val="20"/>
              </w:rPr>
            </w:pPr>
            <w:proofErr w:type="spellStart"/>
            <w:r w:rsidRPr="008E43D4">
              <w:rPr>
                <w:rFonts w:asciiTheme="minorHAnsi" w:hAnsiTheme="minorHAnsi" w:cstheme="minorHAnsi"/>
                <w:sz w:val="20"/>
                <w:szCs w:val="20"/>
              </w:rPr>
              <w:t>Awaran</w:t>
            </w:r>
            <w:proofErr w:type="spellEnd"/>
            <w:r w:rsidRPr="008E43D4">
              <w:rPr>
                <w:rFonts w:asciiTheme="minorHAnsi" w:hAnsiTheme="minorHAnsi" w:cstheme="minorHAnsi"/>
                <w:sz w:val="20"/>
                <w:szCs w:val="20"/>
              </w:rPr>
              <w:t xml:space="preserve"> Rehabilitation </w:t>
            </w:r>
            <w:proofErr w:type="spellStart"/>
            <w:r w:rsidRPr="008E43D4">
              <w:rPr>
                <w:rFonts w:asciiTheme="minorHAnsi" w:hAnsiTheme="minorHAnsi" w:cstheme="minorHAnsi"/>
                <w:sz w:val="20"/>
                <w:szCs w:val="20"/>
              </w:rPr>
              <w:t>Programme</w:t>
            </w:r>
            <w:proofErr w:type="spellEnd"/>
          </w:p>
        </w:tc>
      </w:tr>
      <w:tr w:rsidR="00381A2E" w:rsidRPr="008E43D4" w14:paraId="7A811197" w14:textId="77777777" w:rsidTr="00381A2E">
        <w:tc>
          <w:tcPr>
            <w:tcW w:w="715" w:type="dxa"/>
          </w:tcPr>
          <w:p w14:paraId="64BE360E" w14:textId="77777777" w:rsidR="00381A2E" w:rsidRPr="008E43D4" w:rsidRDefault="00381A2E" w:rsidP="00C911A5">
            <w:pPr>
              <w:jc w:val="both"/>
              <w:rPr>
                <w:rFonts w:cstheme="minorHAnsi"/>
                <w:sz w:val="20"/>
                <w:szCs w:val="20"/>
              </w:rPr>
            </w:pPr>
          </w:p>
        </w:tc>
        <w:tc>
          <w:tcPr>
            <w:tcW w:w="9540" w:type="dxa"/>
            <w:gridSpan w:val="2"/>
          </w:tcPr>
          <w:p w14:paraId="702C9C9C" w14:textId="77777777" w:rsidR="00381A2E" w:rsidRPr="008E43D4" w:rsidRDefault="00381A2E" w:rsidP="00C911A5">
            <w:pPr>
              <w:jc w:val="both"/>
              <w:rPr>
                <w:rFonts w:cstheme="minorHAnsi"/>
                <w:b/>
                <w:bCs/>
                <w:sz w:val="20"/>
                <w:szCs w:val="20"/>
              </w:rPr>
            </w:pPr>
            <w:r w:rsidRPr="008E43D4">
              <w:rPr>
                <w:rFonts w:cstheme="minorHAnsi"/>
                <w:b/>
                <w:bCs/>
                <w:sz w:val="20"/>
                <w:szCs w:val="20"/>
              </w:rPr>
              <w:t>Grievance Redress Mechanism</w:t>
            </w:r>
          </w:p>
        </w:tc>
      </w:tr>
      <w:tr w:rsidR="00381A2E" w:rsidRPr="008E43D4" w14:paraId="0ECBF109" w14:textId="77777777" w:rsidTr="00381A2E">
        <w:tc>
          <w:tcPr>
            <w:tcW w:w="715" w:type="dxa"/>
          </w:tcPr>
          <w:p w14:paraId="448CD70D" w14:textId="77777777" w:rsidR="00381A2E" w:rsidRPr="008E43D4" w:rsidRDefault="00381A2E" w:rsidP="00C911A5">
            <w:pPr>
              <w:pStyle w:val="ListParagraph"/>
              <w:widowControl/>
              <w:numPr>
                <w:ilvl w:val="0"/>
                <w:numId w:val="26"/>
              </w:numPr>
              <w:autoSpaceDE/>
              <w:autoSpaceDN/>
              <w:adjustRightInd/>
              <w:jc w:val="both"/>
              <w:rPr>
                <w:rFonts w:asciiTheme="minorHAnsi" w:hAnsiTheme="minorHAnsi" w:cstheme="minorHAnsi"/>
                <w:sz w:val="20"/>
                <w:szCs w:val="20"/>
              </w:rPr>
            </w:pPr>
          </w:p>
        </w:tc>
        <w:tc>
          <w:tcPr>
            <w:tcW w:w="2250" w:type="dxa"/>
          </w:tcPr>
          <w:p w14:paraId="6A22D7AD" w14:textId="77777777" w:rsidR="00381A2E" w:rsidRPr="008E43D4" w:rsidRDefault="00381A2E" w:rsidP="00C911A5">
            <w:pPr>
              <w:jc w:val="both"/>
              <w:rPr>
                <w:rFonts w:cstheme="minorHAnsi"/>
                <w:sz w:val="20"/>
                <w:szCs w:val="20"/>
              </w:rPr>
            </w:pPr>
            <w:r w:rsidRPr="008E43D4">
              <w:rPr>
                <w:rFonts w:cstheme="minorHAnsi"/>
                <w:sz w:val="20"/>
                <w:szCs w:val="20"/>
              </w:rPr>
              <w:t>What is needed to make GRM appropriate and accessible for livelihood assistance program?</w:t>
            </w:r>
          </w:p>
        </w:tc>
        <w:tc>
          <w:tcPr>
            <w:tcW w:w="7290" w:type="dxa"/>
          </w:tcPr>
          <w:p w14:paraId="55B8EC67" w14:textId="77777777" w:rsidR="00381A2E" w:rsidRPr="008E43D4" w:rsidRDefault="00381A2E" w:rsidP="00C911A5">
            <w:pPr>
              <w:pStyle w:val="ListParagraph"/>
              <w:widowControl/>
              <w:numPr>
                <w:ilvl w:val="0"/>
                <w:numId w:val="32"/>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 xml:space="preserve">Empowered Ombudspersons </w:t>
            </w:r>
          </w:p>
          <w:p w14:paraId="3251FC1E" w14:textId="77777777" w:rsidR="00381A2E" w:rsidRPr="008E43D4" w:rsidRDefault="00381A2E" w:rsidP="00C911A5">
            <w:pPr>
              <w:pStyle w:val="ListParagraph"/>
              <w:widowControl/>
              <w:numPr>
                <w:ilvl w:val="0"/>
                <w:numId w:val="32"/>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 xml:space="preserve">Establishment for alternate dispute resolution mechanisms </w:t>
            </w:r>
          </w:p>
          <w:p w14:paraId="0E41D66E" w14:textId="77777777" w:rsidR="00381A2E" w:rsidRPr="008E43D4" w:rsidRDefault="00381A2E" w:rsidP="00C911A5">
            <w:pPr>
              <w:pStyle w:val="ListParagraph"/>
              <w:widowControl/>
              <w:numPr>
                <w:ilvl w:val="0"/>
                <w:numId w:val="32"/>
              </w:numPr>
              <w:autoSpaceDE/>
              <w:autoSpaceDN/>
              <w:adjustRightInd/>
              <w:jc w:val="both"/>
              <w:rPr>
                <w:rFonts w:asciiTheme="minorHAnsi" w:hAnsiTheme="minorHAnsi" w:cstheme="minorHAnsi"/>
                <w:sz w:val="20"/>
                <w:szCs w:val="20"/>
              </w:rPr>
            </w:pPr>
            <w:r w:rsidRPr="008E43D4">
              <w:rPr>
                <w:rFonts w:asciiTheme="minorHAnsi" w:hAnsiTheme="minorHAnsi" w:cstheme="minorHAnsi"/>
                <w:sz w:val="20"/>
                <w:szCs w:val="20"/>
              </w:rPr>
              <w:t>Involvement and strengthening of NGOs</w:t>
            </w:r>
          </w:p>
        </w:tc>
      </w:tr>
    </w:tbl>
    <w:p w14:paraId="439154D0" w14:textId="31A7A492" w:rsidR="00A95FCF" w:rsidRPr="008E43D4" w:rsidRDefault="00A95FCF" w:rsidP="00C911A5">
      <w:pPr>
        <w:jc w:val="both"/>
        <w:rPr>
          <w:rFonts w:cstheme="minorHAnsi"/>
          <w:bCs/>
          <w:sz w:val="20"/>
          <w:szCs w:val="20"/>
        </w:rPr>
      </w:pPr>
    </w:p>
    <w:p w14:paraId="55CC2CD2" w14:textId="77E57046" w:rsidR="00191EBC" w:rsidRPr="00C75A67" w:rsidRDefault="00191EBC" w:rsidP="00C911A5">
      <w:pPr>
        <w:pStyle w:val="Heading2"/>
        <w:jc w:val="both"/>
        <w:rPr>
          <w:b/>
          <w:bCs/>
        </w:rPr>
      </w:pPr>
      <w:bookmarkStart w:id="11" w:name="_Toc128757070"/>
      <w:r w:rsidRPr="008E43D4">
        <w:t xml:space="preserve">B- </w:t>
      </w:r>
      <w:r w:rsidRPr="00C75A67">
        <w:rPr>
          <w:b/>
          <w:bCs/>
        </w:rPr>
        <w:t>Summary of Project Stakeholder Needs, Methods, and Tools for Stakeholder Engagement</w:t>
      </w:r>
      <w:bookmarkEnd w:id="11"/>
    </w:p>
    <w:p w14:paraId="667552A8" w14:textId="6B0B81BD" w:rsidR="00191EBC" w:rsidRPr="00C75A67" w:rsidRDefault="00A006AE" w:rsidP="00C911A5">
      <w:pPr>
        <w:jc w:val="both"/>
        <w:rPr>
          <w:rFonts w:cstheme="minorHAnsi"/>
          <w:bCs/>
          <w:sz w:val="24"/>
          <w:szCs w:val="24"/>
        </w:rPr>
      </w:pPr>
      <w:r w:rsidRPr="00C75A67">
        <w:rPr>
          <w:rFonts w:cstheme="minorHAnsi"/>
          <w:bCs/>
          <w:sz w:val="24"/>
          <w:szCs w:val="24"/>
        </w:rPr>
        <w:t>The flood is declared a national emergency in Pakistan and has received extensive coverage by the Federal and Provincial governments and the media. The Project has materialized and been designed on the request of the main stakeholders including the government and affected communities. In this regard, the Project will rely heavily on stakeholder feedback and engagement during the life of the project.</w:t>
      </w:r>
    </w:p>
    <w:p w14:paraId="337D14BD" w14:textId="7D19690B" w:rsidR="00A006AE" w:rsidRPr="00C75A67" w:rsidRDefault="00A006AE" w:rsidP="00C911A5">
      <w:pPr>
        <w:jc w:val="both"/>
        <w:rPr>
          <w:rFonts w:cstheme="minorHAnsi"/>
          <w:bCs/>
          <w:sz w:val="24"/>
          <w:szCs w:val="24"/>
        </w:rPr>
      </w:pPr>
      <w:r w:rsidRPr="00C75A67">
        <w:rPr>
          <w:rFonts w:cstheme="minorHAnsi"/>
          <w:bCs/>
          <w:sz w:val="24"/>
          <w:szCs w:val="24"/>
        </w:rPr>
        <w:t xml:space="preserve">Strong citizen and community engagement are preconditions for the effectiveness of the project. Accordingly, different tools, techniques and methods will be used for engagement to cover different needs of the stakeholders. Given the nature of the project, the strategy for stakeholder engagement is heavily focused on on-going information disclosure and dissemination that is efficient, transparent, and addresses the needs of different stakeholders. Stakeholder engagement activities will take into consideration the additional threat posed by COVID-19 outbreak risks. The design and means of stakeholder engagement will be adapted to incorporate social distancing and other COVID-19 prevention best </w:t>
      </w:r>
      <w:proofErr w:type="spellStart"/>
      <w:proofErr w:type="gramStart"/>
      <w:r w:rsidRPr="00C75A67">
        <w:rPr>
          <w:rFonts w:cstheme="minorHAnsi"/>
          <w:bCs/>
          <w:sz w:val="24"/>
          <w:szCs w:val="24"/>
        </w:rPr>
        <w:t>practices,and</w:t>
      </w:r>
      <w:proofErr w:type="spellEnd"/>
      <w:proofErr w:type="gramEnd"/>
      <w:r w:rsidRPr="00C75A67">
        <w:rPr>
          <w:rFonts w:cstheme="minorHAnsi"/>
          <w:bCs/>
          <w:sz w:val="24"/>
          <w:szCs w:val="24"/>
        </w:rPr>
        <w:t xml:space="preserve"> will </w:t>
      </w:r>
      <w:r w:rsidR="00D16DFB" w:rsidRPr="00C75A67">
        <w:rPr>
          <w:rFonts w:cstheme="minorHAnsi"/>
          <w:bCs/>
          <w:sz w:val="24"/>
          <w:szCs w:val="24"/>
        </w:rPr>
        <w:t>be based heavily</w:t>
      </w:r>
      <w:r w:rsidRPr="00C75A67">
        <w:rPr>
          <w:rFonts w:cstheme="minorHAnsi"/>
          <w:bCs/>
          <w:sz w:val="24"/>
          <w:szCs w:val="24"/>
        </w:rPr>
        <w:t xml:space="preserve"> on electronic and virtual modalities, where possible. The implementing entities will work on ensuring that virtually disseminated information is in line with the standards of information sharing that was implemented pre-COVID 19.</w:t>
      </w:r>
    </w:p>
    <w:p w14:paraId="2EB01086" w14:textId="4346D299" w:rsidR="00A006AE" w:rsidRPr="00C75A67" w:rsidRDefault="00A006AE" w:rsidP="00C911A5">
      <w:pPr>
        <w:jc w:val="both"/>
        <w:rPr>
          <w:rFonts w:cstheme="minorHAnsi"/>
          <w:bCs/>
          <w:sz w:val="24"/>
          <w:szCs w:val="24"/>
        </w:rPr>
      </w:pPr>
      <w:r w:rsidRPr="00C75A67">
        <w:rPr>
          <w:rFonts w:cstheme="minorHAnsi"/>
          <w:bCs/>
          <w:sz w:val="24"/>
          <w:szCs w:val="24"/>
        </w:rPr>
        <w:t>For consultations with rural communities and vulnerable individuals and groups the following are some considerations for selecting channels of communication:</w:t>
      </w:r>
    </w:p>
    <w:p w14:paraId="31EDB58E" w14:textId="52DFCA39" w:rsidR="00A006AE" w:rsidRPr="00C75A67" w:rsidRDefault="00A006AE" w:rsidP="00C911A5">
      <w:pPr>
        <w:pStyle w:val="ListParagraph"/>
        <w:numPr>
          <w:ilvl w:val="0"/>
          <w:numId w:val="33"/>
        </w:numPr>
        <w:jc w:val="both"/>
        <w:rPr>
          <w:rFonts w:asciiTheme="minorHAnsi" w:hAnsiTheme="minorHAnsi" w:cstheme="minorHAnsi"/>
          <w:bCs/>
        </w:rPr>
      </w:pPr>
      <w:r w:rsidRPr="00C75A67">
        <w:rPr>
          <w:rFonts w:asciiTheme="minorHAnsi" w:hAnsiTheme="minorHAnsi" w:cstheme="minorHAnsi"/>
          <w:bCs/>
        </w:rPr>
        <w:t xml:space="preserve">Diversify means of communication and rely more on social media. Where possible and appropriate, create dedicated online platforms and chatgroups appropriate for the purpose, based on the type and category of </w:t>
      </w:r>
      <w:proofErr w:type="gramStart"/>
      <w:r w:rsidRPr="00C75A67">
        <w:rPr>
          <w:rFonts w:asciiTheme="minorHAnsi" w:hAnsiTheme="minorHAnsi" w:cstheme="minorHAnsi"/>
          <w:bCs/>
        </w:rPr>
        <w:t>stakeholders;</w:t>
      </w:r>
      <w:proofErr w:type="gramEnd"/>
      <w:r w:rsidRPr="00C75A67">
        <w:rPr>
          <w:rFonts w:asciiTheme="minorHAnsi" w:hAnsiTheme="minorHAnsi" w:cstheme="minorHAnsi"/>
          <w:bCs/>
        </w:rPr>
        <w:t xml:space="preserve"> </w:t>
      </w:r>
    </w:p>
    <w:p w14:paraId="4C021648" w14:textId="7E86F98A" w:rsidR="00A006AE" w:rsidRPr="00C75A67" w:rsidRDefault="00A006AE" w:rsidP="00C911A5">
      <w:pPr>
        <w:pStyle w:val="ListParagraph"/>
        <w:numPr>
          <w:ilvl w:val="0"/>
          <w:numId w:val="33"/>
        </w:numPr>
        <w:jc w:val="both"/>
        <w:rPr>
          <w:rFonts w:asciiTheme="minorHAnsi" w:hAnsiTheme="minorHAnsi" w:cstheme="minorHAnsi"/>
          <w:bCs/>
        </w:rPr>
      </w:pPr>
      <w:r w:rsidRPr="00C75A67">
        <w:rPr>
          <w:rFonts w:asciiTheme="minorHAnsi" w:hAnsiTheme="minorHAnsi" w:cstheme="minorHAnsi"/>
          <w:bCs/>
        </w:rPr>
        <w:t xml:space="preserve">Employ traditional channels of communications (TV, newspaper, radio, dedicated phone-lines, and mail) when stakeholders to do not have access to online channels or do not use them frequently. Local </w:t>
      </w:r>
      <w:r w:rsidR="00B26B93">
        <w:rPr>
          <w:rFonts w:asciiTheme="minorHAnsi" w:hAnsiTheme="minorHAnsi" w:cstheme="minorHAnsi"/>
          <w:bCs/>
        </w:rPr>
        <w:t>Balochistan</w:t>
      </w:r>
      <w:r w:rsidRPr="00C75A67">
        <w:rPr>
          <w:rFonts w:asciiTheme="minorHAnsi" w:hAnsiTheme="minorHAnsi" w:cstheme="minorHAnsi"/>
          <w:bCs/>
        </w:rPr>
        <w:t xml:space="preserve"> tv/radio channels and newspapers will be preferred. Traditional channels</w:t>
      </w:r>
      <w:r w:rsidR="007E062E">
        <w:rPr>
          <w:rFonts w:asciiTheme="minorHAnsi" w:hAnsiTheme="minorHAnsi" w:cstheme="minorHAnsi"/>
          <w:bCs/>
        </w:rPr>
        <w:t xml:space="preserve"> (such as PTV Bolan</w:t>
      </w:r>
      <w:r w:rsidR="00952597">
        <w:rPr>
          <w:rFonts w:asciiTheme="minorHAnsi" w:hAnsiTheme="minorHAnsi" w:cstheme="minorHAnsi"/>
          <w:bCs/>
        </w:rPr>
        <w:t>, PTV National, Balochistan TV)</w:t>
      </w:r>
      <w:r w:rsidRPr="00C75A67">
        <w:rPr>
          <w:rFonts w:asciiTheme="minorHAnsi" w:hAnsiTheme="minorHAnsi" w:cstheme="minorHAnsi"/>
          <w:bCs/>
        </w:rPr>
        <w:t xml:space="preserve"> can also be highly </w:t>
      </w:r>
      <w:r w:rsidRPr="00C75A67">
        <w:rPr>
          <w:rFonts w:asciiTheme="minorHAnsi" w:hAnsiTheme="minorHAnsi" w:cstheme="minorHAnsi"/>
          <w:bCs/>
        </w:rPr>
        <w:lastRenderedPageBreak/>
        <w:t xml:space="preserve">effective in conveying relevant information to stakeholders, and allow them to provide their feedback and </w:t>
      </w:r>
      <w:proofErr w:type="gramStart"/>
      <w:r w:rsidRPr="00C75A67">
        <w:rPr>
          <w:rFonts w:asciiTheme="minorHAnsi" w:hAnsiTheme="minorHAnsi" w:cstheme="minorHAnsi"/>
          <w:bCs/>
        </w:rPr>
        <w:t>suggestions;</w:t>
      </w:r>
      <w:proofErr w:type="gramEnd"/>
      <w:r w:rsidRPr="00C75A67">
        <w:rPr>
          <w:rFonts w:asciiTheme="minorHAnsi" w:hAnsiTheme="minorHAnsi" w:cstheme="minorHAnsi"/>
          <w:bCs/>
        </w:rPr>
        <w:t xml:space="preserve"> </w:t>
      </w:r>
    </w:p>
    <w:p w14:paraId="4066128B" w14:textId="4B2455F3" w:rsidR="00A006AE" w:rsidRPr="00C75A67" w:rsidRDefault="00A006AE" w:rsidP="00C911A5">
      <w:pPr>
        <w:pStyle w:val="ListParagraph"/>
        <w:numPr>
          <w:ilvl w:val="0"/>
          <w:numId w:val="33"/>
        </w:numPr>
        <w:jc w:val="both"/>
        <w:rPr>
          <w:rFonts w:asciiTheme="minorHAnsi" w:hAnsiTheme="minorHAnsi" w:cstheme="minorHAnsi"/>
          <w:bCs/>
        </w:rPr>
      </w:pPr>
      <w:r w:rsidRPr="00C75A67">
        <w:rPr>
          <w:rFonts w:asciiTheme="minorHAnsi" w:hAnsiTheme="minorHAnsi" w:cstheme="minorHAnsi"/>
          <w:bCs/>
        </w:rPr>
        <w:t xml:space="preserve">Where direct engagement with project affected people or beneficiaries is necessary, identify channels for direct communication with each affected household via a context specific combination of email messages, mail, online platforms, dedicated phone lines with knowledgeable </w:t>
      </w:r>
      <w:proofErr w:type="gramStart"/>
      <w:r w:rsidRPr="00C75A67">
        <w:rPr>
          <w:rFonts w:asciiTheme="minorHAnsi" w:hAnsiTheme="minorHAnsi" w:cstheme="minorHAnsi"/>
          <w:bCs/>
        </w:rPr>
        <w:t>operators;</w:t>
      </w:r>
      <w:proofErr w:type="gramEnd"/>
      <w:r w:rsidRPr="00C75A67">
        <w:rPr>
          <w:rFonts w:asciiTheme="minorHAnsi" w:hAnsiTheme="minorHAnsi" w:cstheme="minorHAnsi"/>
          <w:bCs/>
        </w:rPr>
        <w:t xml:space="preserve"> </w:t>
      </w:r>
    </w:p>
    <w:p w14:paraId="26E2351D" w14:textId="15D6F115" w:rsidR="00A006AE" w:rsidRPr="00C75A67" w:rsidRDefault="00A006AE" w:rsidP="00C911A5">
      <w:pPr>
        <w:pStyle w:val="ListParagraph"/>
        <w:numPr>
          <w:ilvl w:val="0"/>
          <w:numId w:val="33"/>
        </w:numPr>
        <w:jc w:val="both"/>
        <w:rPr>
          <w:rFonts w:asciiTheme="minorHAnsi" w:hAnsiTheme="minorHAnsi" w:cstheme="minorHAnsi"/>
          <w:bCs/>
        </w:rPr>
      </w:pPr>
      <w:r w:rsidRPr="00C75A67">
        <w:rPr>
          <w:rFonts w:asciiTheme="minorHAnsi" w:hAnsiTheme="minorHAnsi" w:cstheme="minorHAnsi"/>
          <w:bCs/>
        </w:rPr>
        <w:t xml:space="preserve">Each of the proposed channels of engagement should clearly specify how feedback and suggestions can be provided by stakeholders. </w:t>
      </w:r>
    </w:p>
    <w:p w14:paraId="4F1C7279" w14:textId="6D5D1B20" w:rsidR="00A006AE" w:rsidRPr="00C75A67" w:rsidRDefault="00A006AE" w:rsidP="00C911A5">
      <w:pPr>
        <w:pStyle w:val="ListParagraph"/>
        <w:numPr>
          <w:ilvl w:val="0"/>
          <w:numId w:val="33"/>
        </w:numPr>
        <w:jc w:val="both"/>
        <w:rPr>
          <w:rFonts w:asciiTheme="minorHAnsi" w:hAnsiTheme="minorHAnsi" w:cstheme="minorHAnsi"/>
          <w:bCs/>
        </w:rPr>
      </w:pPr>
      <w:r w:rsidRPr="00C75A67">
        <w:rPr>
          <w:rFonts w:asciiTheme="minorHAnsi" w:hAnsiTheme="minorHAnsi" w:cstheme="minorHAnsi"/>
          <w:bCs/>
        </w:rPr>
        <w:t xml:space="preserve">Based on the information received through local media, charity groups/individuals and local NGOs, some of the key needs are dewatering, food, shelter, drinking water, health services, livelihood, revival of agriculture land, </w:t>
      </w:r>
      <w:proofErr w:type="spellStart"/>
      <w:r w:rsidRPr="00C75A67">
        <w:rPr>
          <w:rFonts w:asciiTheme="minorHAnsi" w:hAnsiTheme="minorHAnsi" w:cstheme="minorHAnsi"/>
          <w:bCs/>
        </w:rPr>
        <w:t>agri</w:t>
      </w:r>
      <w:proofErr w:type="spellEnd"/>
      <w:r w:rsidRPr="00C75A67">
        <w:rPr>
          <w:rFonts w:asciiTheme="minorHAnsi" w:hAnsiTheme="minorHAnsi" w:cstheme="minorHAnsi"/>
          <w:bCs/>
        </w:rPr>
        <w:t xml:space="preserve">-inputs, livestock, extension services, construction material and transport. However, the list of needs, priorities and urgency varies in different areas. Women, </w:t>
      </w:r>
      <w:proofErr w:type="gramStart"/>
      <w:r w:rsidRPr="00C75A67">
        <w:rPr>
          <w:rFonts w:asciiTheme="minorHAnsi" w:hAnsiTheme="minorHAnsi" w:cstheme="minorHAnsi"/>
          <w:bCs/>
        </w:rPr>
        <w:t>elderly</w:t>
      </w:r>
      <w:proofErr w:type="gramEnd"/>
      <w:r w:rsidRPr="00C75A67">
        <w:rPr>
          <w:rFonts w:asciiTheme="minorHAnsi" w:hAnsiTheme="minorHAnsi" w:cstheme="minorHAnsi"/>
          <w:bCs/>
        </w:rPr>
        <w:t xml:space="preserve"> and children have special needs that are mostly similar in all areas. </w:t>
      </w:r>
    </w:p>
    <w:p w14:paraId="11607D1A" w14:textId="3B4879E4" w:rsidR="00A006AE" w:rsidRPr="00C75A67" w:rsidRDefault="00A006AE" w:rsidP="00C911A5">
      <w:pPr>
        <w:pStyle w:val="ListParagraph"/>
        <w:numPr>
          <w:ilvl w:val="0"/>
          <w:numId w:val="33"/>
        </w:numPr>
        <w:jc w:val="both"/>
        <w:rPr>
          <w:rFonts w:asciiTheme="minorHAnsi" w:hAnsiTheme="minorHAnsi" w:cstheme="minorHAnsi"/>
          <w:bCs/>
        </w:rPr>
      </w:pPr>
      <w:r w:rsidRPr="00C75A67">
        <w:rPr>
          <w:rFonts w:asciiTheme="minorHAnsi" w:hAnsiTheme="minorHAnsi" w:cstheme="minorHAnsi"/>
          <w:bCs/>
        </w:rPr>
        <w:t>Government Officials: Senior officials (particularly those who are directly involved in disaster management) of Relevant Departments will be consulted by using structured interview tools</w:t>
      </w:r>
      <w:r w:rsidR="007E2A56">
        <w:rPr>
          <w:rFonts w:asciiTheme="minorHAnsi" w:hAnsiTheme="minorHAnsi" w:cstheme="minorHAnsi"/>
          <w:bCs/>
        </w:rPr>
        <w:t xml:space="preserve"> such as questionnaires (to gather quantitative data) and key informant interviews or consultative workshops (for qualitative</w:t>
      </w:r>
      <w:r w:rsidR="00C00CAE">
        <w:rPr>
          <w:rFonts w:asciiTheme="minorHAnsi" w:hAnsiTheme="minorHAnsi" w:cstheme="minorHAnsi"/>
          <w:bCs/>
        </w:rPr>
        <w:t xml:space="preserve"> information</w:t>
      </w:r>
      <w:proofErr w:type="gramStart"/>
      <w:r w:rsidR="007E2A56">
        <w:rPr>
          <w:rFonts w:asciiTheme="minorHAnsi" w:hAnsiTheme="minorHAnsi" w:cstheme="minorHAnsi"/>
          <w:bCs/>
        </w:rPr>
        <w:t xml:space="preserve">) </w:t>
      </w:r>
      <w:r w:rsidRPr="00C75A67">
        <w:rPr>
          <w:rFonts w:asciiTheme="minorHAnsi" w:hAnsiTheme="minorHAnsi" w:cstheme="minorHAnsi"/>
          <w:bCs/>
        </w:rPr>
        <w:t>.</w:t>
      </w:r>
      <w:proofErr w:type="gramEnd"/>
      <w:r w:rsidRPr="00C75A67">
        <w:rPr>
          <w:rFonts w:asciiTheme="minorHAnsi" w:hAnsiTheme="minorHAnsi" w:cstheme="minorHAnsi"/>
          <w:bCs/>
        </w:rPr>
        <w:t xml:space="preserve"> </w:t>
      </w:r>
    </w:p>
    <w:p w14:paraId="2DA970E8" w14:textId="365814A3" w:rsidR="00A1590A" w:rsidRPr="00C75A67" w:rsidRDefault="00A1590A" w:rsidP="00C911A5">
      <w:pPr>
        <w:pStyle w:val="ListParagraph"/>
        <w:numPr>
          <w:ilvl w:val="0"/>
          <w:numId w:val="33"/>
        </w:numPr>
        <w:jc w:val="both"/>
        <w:rPr>
          <w:rFonts w:asciiTheme="minorHAnsi" w:hAnsiTheme="minorHAnsi" w:cstheme="minorHAnsi"/>
          <w:bCs/>
        </w:rPr>
      </w:pPr>
      <w:r w:rsidRPr="00C75A67">
        <w:rPr>
          <w:rFonts w:asciiTheme="minorHAnsi" w:hAnsiTheme="minorHAnsi" w:cstheme="minorHAnsi"/>
          <w:bCs/>
        </w:rPr>
        <w:t>NGOs/Civil Society: Senior managers and field workers of the NGOs/Civil Society groups who are directly involved in disaster response work will be interviewed by using structured interview tools</w:t>
      </w:r>
      <w:r w:rsidR="007E2A56">
        <w:rPr>
          <w:rFonts w:asciiTheme="minorHAnsi" w:hAnsiTheme="minorHAnsi" w:cstheme="minorHAnsi"/>
          <w:bCs/>
        </w:rPr>
        <w:t xml:space="preserve"> such as questionnaires (to gather quantitative data) and key informant interviews or consultative workshops (for qualitative)</w:t>
      </w:r>
      <w:r w:rsidRPr="00C75A67">
        <w:rPr>
          <w:rFonts w:asciiTheme="minorHAnsi" w:hAnsiTheme="minorHAnsi" w:cstheme="minorHAnsi"/>
          <w:bCs/>
        </w:rPr>
        <w:t xml:space="preserve">. </w:t>
      </w:r>
    </w:p>
    <w:p w14:paraId="77750CD7" w14:textId="185627D1" w:rsidR="00A1590A" w:rsidRPr="00C75A67" w:rsidRDefault="00A1590A" w:rsidP="00C911A5">
      <w:pPr>
        <w:pStyle w:val="ListParagraph"/>
        <w:numPr>
          <w:ilvl w:val="0"/>
          <w:numId w:val="33"/>
        </w:numPr>
        <w:jc w:val="both"/>
        <w:rPr>
          <w:rFonts w:asciiTheme="minorHAnsi" w:hAnsiTheme="minorHAnsi" w:cstheme="minorHAnsi"/>
          <w:bCs/>
        </w:rPr>
      </w:pPr>
      <w:r w:rsidRPr="00C75A67">
        <w:rPr>
          <w:rFonts w:asciiTheme="minorHAnsi" w:hAnsiTheme="minorHAnsi" w:cstheme="minorHAnsi"/>
          <w:bCs/>
        </w:rPr>
        <w:t xml:space="preserve">Village Communities: Communities in the affected areas specially those who have limited access to information for being cut off due to flood, will be consulted in-person through multiple methods </w:t>
      </w:r>
      <w:r w:rsidR="00D16DFB" w:rsidRPr="00C75A67">
        <w:rPr>
          <w:rFonts w:asciiTheme="minorHAnsi" w:hAnsiTheme="minorHAnsi" w:cstheme="minorHAnsi"/>
          <w:bCs/>
        </w:rPr>
        <w:t>e.g.,</w:t>
      </w:r>
      <w:r w:rsidRPr="00C75A67">
        <w:rPr>
          <w:rFonts w:asciiTheme="minorHAnsi" w:hAnsiTheme="minorHAnsi" w:cstheme="minorHAnsi"/>
          <w:bCs/>
        </w:rPr>
        <w:t xml:space="preserve"> Focus Group Discussions, individual interviews of physically challenged people, women in special needs (pregnant, lactating), elderly people and transgender. </w:t>
      </w:r>
    </w:p>
    <w:p w14:paraId="3AFEEEF3" w14:textId="77777777" w:rsidR="00A1590A" w:rsidRPr="00C75A67" w:rsidRDefault="00A1590A" w:rsidP="00C911A5">
      <w:pPr>
        <w:pStyle w:val="ListParagraph"/>
        <w:numPr>
          <w:ilvl w:val="0"/>
          <w:numId w:val="33"/>
        </w:numPr>
        <w:jc w:val="both"/>
        <w:rPr>
          <w:rFonts w:asciiTheme="minorHAnsi" w:hAnsiTheme="minorHAnsi" w:cstheme="minorHAnsi"/>
          <w:bCs/>
        </w:rPr>
      </w:pPr>
      <w:r w:rsidRPr="00C75A67">
        <w:rPr>
          <w:rFonts w:asciiTheme="minorHAnsi" w:hAnsiTheme="minorHAnsi" w:cstheme="minorHAnsi"/>
          <w:bCs/>
        </w:rPr>
        <w:t xml:space="preserve">Occupational groups such as farmers, fisher people, laborers will be consulted through separate focus group discussions </w:t>
      </w:r>
    </w:p>
    <w:p w14:paraId="3FAFDBF5" w14:textId="77777777" w:rsidR="00A1590A" w:rsidRPr="00C75A67" w:rsidRDefault="00A1590A" w:rsidP="00C911A5">
      <w:pPr>
        <w:pStyle w:val="ListParagraph"/>
        <w:numPr>
          <w:ilvl w:val="0"/>
          <w:numId w:val="33"/>
        </w:numPr>
        <w:jc w:val="both"/>
        <w:rPr>
          <w:rFonts w:asciiTheme="minorHAnsi" w:hAnsiTheme="minorHAnsi" w:cstheme="minorHAnsi"/>
          <w:bCs/>
        </w:rPr>
      </w:pPr>
      <w:proofErr w:type="gramStart"/>
      <w:r w:rsidRPr="00C75A67">
        <w:rPr>
          <w:rFonts w:asciiTheme="minorHAnsi" w:hAnsiTheme="minorHAnsi" w:cstheme="minorHAnsi"/>
          <w:bCs/>
        </w:rPr>
        <w:t>In order to</w:t>
      </w:r>
      <w:proofErr w:type="gramEnd"/>
      <w:r w:rsidRPr="00C75A67">
        <w:rPr>
          <w:rFonts w:asciiTheme="minorHAnsi" w:hAnsiTheme="minorHAnsi" w:cstheme="minorHAnsi"/>
          <w:bCs/>
        </w:rPr>
        <w:t xml:space="preserve"> reach out to all these groups of stakeholders a team will be engaged. Cultural norms will be fully respected. For participation of communities and other local stakeholders, information of these consultation sessions will be disseminated through local contacts, social </w:t>
      </w:r>
      <w:proofErr w:type="gramStart"/>
      <w:r w:rsidRPr="00C75A67">
        <w:rPr>
          <w:rFonts w:asciiTheme="minorHAnsi" w:hAnsiTheme="minorHAnsi" w:cstheme="minorHAnsi"/>
          <w:bCs/>
        </w:rPr>
        <w:t>media</w:t>
      </w:r>
      <w:proofErr w:type="gramEnd"/>
      <w:r w:rsidRPr="00C75A67">
        <w:rPr>
          <w:rFonts w:asciiTheme="minorHAnsi" w:hAnsiTheme="minorHAnsi" w:cstheme="minorHAnsi"/>
          <w:bCs/>
        </w:rPr>
        <w:t xml:space="preserve"> and other means of local communication. </w:t>
      </w:r>
    </w:p>
    <w:p w14:paraId="5D7745B6" w14:textId="75BE8D93" w:rsidR="00A1590A" w:rsidRPr="00C75A67" w:rsidRDefault="00A1590A" w:rsidP="00C911A5">
      <w:pPr>
        <w:pStyle w:val="ListParagraph"/>
        <w:numPr>
          <w:ilvl w:val="0"/>
          <w:numId w:val="33"/>
        </w:numPr>
        <w:jc w:val="both"/>
        <w:rPr>
          <w:rFonts w:asciiTheme="minorHAnsi" w:hAnsiTheme="minorHAnsi" w:cstheme="minorHAnsi"/>
          <w:bCs/>
        </w:rPr>
      </w:pPr>
      <w:r w:rsidRPr="00C75A67">
        <w:rPr>
          <w:rFonts w:asciiTheme="minorHAnsi" w:hAnsiTheme="minorHAnsi" w:cstheme="minorHAnsi"/>
          <w:bCs/>
        </w:rPr>
        <w:t xml:space="preserve">Consultations will be conducted by experienced experts having understating of local context. All discussions/interviews with local stakeholders will be conducted in the local language. Women team members will consult women to ensure their comfort. </w:t>
      </w:r>
    </w:p>
    <w:p w14:paraId="4DDFD532" w14:textId="77777777" w:rsidR="00A1590A" w:rsidRPr="00C75A67" w:rsidRDefault="00A1590A" w:rsidP="00C911A5">
      <w:pPr>
        <w:pStyle w:val="ListParagraph"/>
        <w:numPr>
          <w:ilvl w:val="0"/>
          <w:numId w:val="33"/>
        </w:numPr>
        <w:jc w:val="both"/>
        <w:rPr>
          <w:rFonts w:asciiTheme="minorHAnsi" w:hAnsiTheme="minorHAnsi" w:cstheme="minorHAnsi"/>
          <w:bCs/>
        </w:rPr>
      </w:pPr>
      <w:r w:rsidRPr="00C75A67">
        <w:rPr>
          <w:rFonts w:asciiTheme="minorHAnsi" w:hAnsiTheme="minorHAnsi" w:cstheme="minorHAnsi"/>
          <w:bCs/>
        </w:rPr>
        <w:t xml:space="preserve">All consultations will also be recorded with prior permission of the concerned stakeholders. Formal permission will be sought before taking photographs </w:t>
      </w:r>
    </w:p>
    <w:p w14:paraId="2DDC6A6B" w14:textId="75CFF34C" w:rsidR="00A006AE" w:rsidRPr="00C75A67" w:rsidRDefault="00A1590A" w:rsidP="00C911A5">
      <w:pPr>
        <w:pStyle w:val="ListParagraph"/>
        <w:numPr>
          <w:ilvl w:val="0"/>
          <w:numId w:val="33"/>
        </w:numPr>
        <w:jc w:val="both"/>
        <w:rPr>
          <w:rFonts w:asciiTheme="minorHAnsi" w:hAnsiTheme="minorHAnsi" w:cstheme="minorHAnsi"/>
          <w:bCs/>
        </w:rPr>
      </w:pPr>
      <w:r w:rsidRPr="00C75A67">
        <w:rPr>
          <w:rFonts w:asciiTheme="minorHAnsi" w:hAnsiTheme="minorHAnsi" w:cstheme="minorHAnsi"/>
          <w:bCs/>
        </w:rPr>
        <w:t>To assess more specific needs of different communities in different areas stakeholders’ consultations will be conducted. The following methods and tools will be used:</w:t>
      </w:r>
    </w:p>
    <w:p w14:paraId="45B5A4F8" w14:textId="77777777" w:rsidR="00561DC2" w:rsidRPr="00C75A67" w:rsidRDefault="00561DC2" w:rsidP="00C911A5">
      <w:pPr>
        <w:pStyle w:val="ListParagraph"/>
        <w:jc w:val="both"/>
        <w:rPr>
          <w:rFonts w:asciiTheme="minorHAnsi" w:hAnsiTheme="minorHAnsi" w:cstheme="minorHAnsi"/>
          <w:bCs/>
        </w:rPr>
      </w:pPr>
    </w:p>
    <w:tbl>
      <w:tblPr>
        <w:tblStyle w:val="TableGrid"/>
        <w:tblW w:w="0" w:type="auto"/>
        <w:tblLook w:val="04A0" w:firstRow="1" w:lastRow="0" w:firstColumn="1" w:lastColumn="0" w:noHBand="0" w:noVBand="1"/>
      </w:tblPr>
      <w:tblGrid>
        <w:gridCol w:w="2965"/>
        <w:gridCol w:w="6385"/>
      </w:tblGrid>
      <w:tr w:rsidR="00A1590A" w:rsidRPr="008E43D4" w14:paraId="39C6D151" w14:textId="77777777" w:rsidTr="00A1590A">
        <w:tc>
          <w:tcPr>
            <w:tcW w:w="2965" w:type="dxa"/>
          </w:tcPr>
          <w:p w14:paraId="5F3F201B" w14:textId="6946B1EA" w:rsidR="00A1590A" w:rsidRPr="008E43D4" w:rsidRDefault="00A1590A" w:rsidP="00C911A5">
            <w:pPr>
              <w:jc w:val="both"/>
              <w:rPr>
                <w:rFonts w:cstheme="minorHAnsi"/>
                <w:b/>
                <w:sz w:val="20"/>
                <w:szCs w:val="20"/>
              </w:rPr>
            </w:pPr>
            <w:r w:rsidRPr="008E43D4">
              <w:rPr>
                <w:rFonts w:cstheme="minorHAnsi"/>
                <w:b/>
                <w:sz w:val="20"/>
                <w:szCs w:val="20"/>
              </w:rPr>
              <w:t>Engagement Approach</w:t>
            </w:r>
          </w:p>
        </w:tc>
        <w:tc>
          <w:tcPr>
            <w:tcW w:w="6385" w:type="dxa"/>
          </w:tcPr>
          <w:p w14:paraId="13BFA26C" w14:textId="05DF89A5" w:rsidR="00A1590A" w:rsidRPr="008E43D4" w:rsidRDefault="00A1590A" w:rsidP="00C911A5">
            <w:pPr>
              <w:jc w:val="both"/>
              <w:rPr>
                <w:rFonts w:cstheme="minorHAnsi"/>
                <w:b/>
                <w:sz w:val="20"/>
                <w:szCs w:val="20"/>
              </w:rPr>
            </w:pPr>
            <w:r w:rsidRPr="008E43D4">
              <w:rPr>
                <w:rFonts w:cstheme="minorHAnsi"/>
                <w:b/>
                <w:sz w:val="20"/>
                <w:szCs w:val="20"/>
              </w:rPr>
              <w:t>Appropriate application of the approach</w:t>
            </w:r>
          </w:p>
        </w:tc>
      </w:tr>
      <w:tr w:rsidR="00A1590A" w:rsidRPr="008E43D4" w14:paraId="577942EA" w14:textId="77777777" w:rsidTr="00A1590A">
        <w:tc>
          <w:tcPr>
            <w:tcW w:w="2965" w:type="dxa"/>
          </w:tcPr>
          <w:p w14:paraId="1B58E03A" w14:textId="4D0B264A" w:rsidR="00A1590A" w:rsidRPr="008E43D4" w:rsidRDefault="00A1590A" w:rsidP="00C911A5">
            <w:pPr>
              <w:jc w:val="both"/>
              <w:rPr>
                <w:rFonts w:cstheme="minorHAnsi"/>
                <w:bCs/>
                <w:sz w:val="20"/>
                <w:szCs w:val="20"/>
              </w:rPr>
            </w:pPr>
            <w:r w:rsidRPr="008E43D4">
              <w:rPr>
                <w:rFonts w:cstheme="minorHAnsi"/>
                <w:bCs/>
                <w:sz w:val="20"/>
                <w:szCs w:val="20"/>
              </w:rPr>
              <w:t>Correspondences (Phone, Emails)</w:t>
            </w:r>
          </w:p>
        </w:tc>
        <w:tc>
          <w:tcPr>
            <w:tcW w:w="6385" w:type="dxa"/>
          </w:tcPr>
          <w:p w14:paraId="206BE1E2" w14:textId="3C4243E2" w:rsidR="00A1590A" w:rsidRPr="008E43D4" w:rsidRDefault="00A1590A"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Distribute information to Government officials, NGOs, Local Government, private </w:t>
            </w:r>
            <w:proofErr w:type="gramStart"/>
            <w:r w:rsidRPr="008E43D4">
              <w:rPr>
                <w:rFonts w:asciiTheme="minorHAnsi" w:hAnsiTheme="minorHAnsi" w:cstheme="minorHAnsi"/>
                <w:sz w:val="20"/>
                <w:szCs w:val="20"/>
              </w:rPr>
              <w:t>sector</w:t>
            </w:r>
            <w:proofErr w:type="gramEnd"/>
            <w:r w:rsidRPr="008E43D4">
              <w:rPr>
                <w:rFonts w:asciiTheme="minorHAnsi" w:hAnsiTheme="minorHAnsi" w:cstheme="minorHAnsi"/>
                <w:sz w:val="20"/>
                <w:szCs w:val="20"/>
              </w:rPr>
              <w:t xml:space="preserve"> and other </w:t>
            </w:r>
            <w:r w:rsidR="00D16DFB" w:rsidRPr="008E43D4">
              <w:rPr>
                <w:rFonts w:asciiTheme="minorHAnsi" w:hAnsiTheme="minorHAnsi" w:cstheme="minorHAnsi"/>
                <w:sz w:val="20"/>
                <w:szCs w:val="20"/>
              </w:rPr>
              <w:t>organizations</w:t>
            </w:r>
            <w:r w:rsidRPr="008E43D4">
              <w:rPr>
                <w:rFonts w:asciiTheme="minorHAnsi" w:hAnsiTheme="minorHAnsi" w:cstheme="minorHAnsi"/>
                <w:sz w:val="20"/>
                <w:szCs w:val="20"/>
              </w:rPr>
              <w:t xml:space="preserve">/agencies </w:t>
            </w:r>
          </w:p>
          <w:p w14:paraId="3B9ED5B5" w14:textId="61E7E172" w:rsidR="00A1590A" w:rsidRPr="008E43D4" w:rsidRDefault="00A1590A" w:rsidP="00C911A5">
            <w:pPr>
              <w:jc w:val="both"/>
              <w:rPr>
                <w:rFonts w:cstheme="minorHAnsi"/>
                <w:bCs/>
                <w:sz w:val="20"/>
                <w:szCs w:val="20"/>
              </w:rPr>
            </w:pPr>
            <w:r w:rsidRPr="008E43D4">
              <w:rPr>
                <w:rFonts w:cstheme="minorHAnsi"/>
                <w:sz w:val="20"/>
                <w:szCs w:val="20"/>
              </w:rPr>
              <w:lastRenderedPageBreak/>
              <w:t xml:space="preserve">Invite stakeholders to meetings and follow-up </w:t>
            </w:r>
          </w:p>
        </w:tc>
      </w:tr>
      <w:tr w:rsidR="00A1590A" w:rsidRPr="008E43D4" w14:paraId="1367C07F" w14:textId="77777777" w:rsidTr="00A1590A">
        <w:tc>
          <w:tcPr>
            <w:tcW w:w="2965" w:type="dxa"/>
          </w:tcPr>
          <w:p w14:paraId="6208F3C1" w14:textId="0B088B22" w:rsidR="00A1590A" w:rsidRPr="008E43D4" w:rsidRDefault="00A1590A" w:rsidP="00C911A5">
            <w:pPr>
              <w:jc w:val="both"/>
              <w:rPr>
                <w:rFonts w:cstheme="minorHAnsi"/>
                <w:bCs/>
                <w:sz w:val="20"/>
                <w:szCs w:val="20"/>
              </w:rPr>
            </w:pPr>
            <w:r w:rsidRPr="008E43D4">
              <w:rPr>
                <w:rFonts w:cstheme="minorHAnsi"/>
                <w:bCs/>
                <w:sz w:val="20"/>
                <w:szCs w:val="20"/>
              </w:rPr>
              <w:lastRenderedPageBreak/>
              <w:t>Focus group meetings</w:t>
            </w:r>
          </w:p>
        </w:tc>
        <w:tc>
          <w:tcPr>
            <w:tcW w:w="6385" w:type="dxa"/>
          </w:tcPr>
          <w:p w14:paraId="7EC1EE29" w14:textId="77777777" w:rsidR="00A1590A" w:rsidRPr="008E43D4" w:rsidRDefault="00A1590A"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For communities, farmers organizations/groups, women beneficiaries, disadvantaged/vulnerable individuals/groups </w:t>
            </w:r>
          </w:p>
          <w:p w14:paraId="70DA8B36" w14:textId="77777777" w:rsidR="00A1590A" w:rsidRPr="008E43D4" w:rsidRDefault="00A1590A"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Present Project information to a group of stakeholders </w:t>
            </w:r>
          </w:p>
          <w:p w14:paraId="0B1B7B40" w14:textId="77777777" w:rsidR="00A1590A" w:rsidRPr="008E43D4" w:rsidRDefault="00A1590A"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Allow stakeholders to provide their views on targeted baseline information </w:t>
            </w:r>
          </w:p>
          <w:p w14:paraId="3853F7A1" w14:textId="77777777" w:rsidR="00A1590A" w:rsidRPr="008E43D4" w:rsidRDefault="00A1590A"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Build relationships with communities </w:t>
            </w:r>
          </w:p>
          <w:p w14:paraId="0C7C30C6" w14:textId="73345CF9" w:rsidR="00A1590A" w:rsidRPr="008E43D4" w:rsidRDefault="00A1590A" w:rsidP="00C911A5">
            <w:pPr>
              <w:jc w:val="both"/>
              <w:rPr>
                <w:rFonts w:cstheme="minorHAnsi"/>
                <w:bCs/>
                <w:sz w:val="20"/>
                <w:szCs w:val="20"/>
              </w:rPr>
            </w:pPr>
            <w:r w:rsidRPr="008E43D4">
              <w:rPr>
                <w:rFonts w:cstheme="minorHAnsi"/>
                <w:sz w:val="20"/>
                <w:szCs w:val="20"/>
              </w:rPr>
              <w:t xml:space="preserve">Record responses </w:t>
            </w:r>
          </w:p>
        </w:tc>
      </w:tr>
      <w:tr w:rsidR="00A1590A" w:rsidRPr="008E43D4" w14:paraId="13A33049" w14:textId="77777777" w:rsidTr="00A1590A">
        <w:tc>
          <w:tcPr>
            <w:tcW w:w="2965" w:type="dxa"/>
          </w:tcPr>
          <w:p w14:paraId="0E509431" w14:textId="0D174A63" w:rsidR="00A1590A" w:rsidRPr="008E43D4" w:rsidRDefault="00A1590A" w:rsidP="00C911A5">
            <w:pPr>
              <w:jc w:val="both"/>
              <w:rPr>
                <w:rFonts w:cstheme="minorHAnsi"/>
                <w:bCs/>
                <w:sz w:val="20"/>
                <w:szCs w:val="20"/>
              </w:rPr>
            </w:pPr>
            <w:r w:rsidRPr="008E43D4">
              <w:rPr>
                <w:rFonts w:cstheme="minorHAnsi"/>
                <w:bCs/>
                <w:sz w:val="20"/>
                <w:szCs w:val="20"/>
              </w:rPr>
              <w:t>Project website</w:t>
            </w:r>
          </w:p>
        </w:tc>
        <w:tc>
          <w:tcPr>
            <w:tcW w:w="6385" w:type="dxa"/>
          </w:tcPr>
          <w:p w14:paraId="7D1E73AF" w14:textId="77777777" w:rsidR="00A1590A" w:rsidRPr="008E43D4" w:rsidRDefault="00A1590A"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Present project information and progress updates </w:t>
            </w:r>
          </w:p>
          <w:p w14:paraId="4451DD4A" w14:textId="50EBD5D0" w:rsidR="00A1590A" w:rsidRPr="008E43D4" w:rsidRDefault="00A1590A" w:rsidP="00C911A5">
            <w:pPr>
              <w:jc w:val="both"/>
              <w:rPr>
                <w:rFonts w:cstheme="minorHAnsi"/>
                <w:bCs/>
                <w:sz w:val="20"/>
                <w:szCs w:val="20"/>
              </w:rPr>
            </w:pPr>
            <w:r w:rsidRPr="008E43D4">
              <w:rPr>
                <w:rFonts w:cstheme="minorHAnsi"/>
                <w:sz w:val="20"/>
                <w:szCs w:val="20"/>
              </w:rPr>
              <w:t xml:space="preserve">Disclose ESIA, ESMP and other relevant project documentation </w:t>
            </w:r>
          </w:p>
        </w:tc>
      </w:tr>
      <w:tr w:rsidR="00A1590A" w:rsidRPr="008E43D4" w14:paraId="5D616ABD" w14:textId="77777777" w:rsidTr="00A1590A">
        <w:tc>
          <w:tcPr>
            <w:tcW w:w="2965" w:type="dxa"/>
          </w:tcPr>
          <w:p w14:paraId="7680102C" w14:textId="41366AD8" w:rsidR="00A1590A" w:rsidRPr="008E43D4" w:rsidRDefault="00A1590A" w:rsidP="00C911A5">
            <w:pPr>
              <w:jc w:val="both"/>
              <w:rPr>
                <w:rFonts w:cstheme="minorHAnsi"/>
                <w:bCs/>
                <w:sz w:val="20"/>
                <w:szCs w:val="20"/>
              </w:rPr>
            </w:pPr>
            <w:r w:rsidRPr="008E43D4">
              <w:rPr>
                <w:rFonts w:cstheme="minorHAnsi"/>
                <w:bCs/>
                <w:sz w:val="20"/>
                <w:szCs w:val="20"/>
              </w:rPr>
              <w:t>Visibility/signage</w:t>
            </w:r>
          </w:p>
        </w:tc>
        <w:tc>
          <w:tcPr>
            <w:tcW w:w="6385" w:type="dxa"/>
          </w:tcPr>
          <w:p w14:paraId="29F955E8" w14:textId="4854210B" w:rsidR="00A1590A" w:rsidRPr="008E43D4" w:rsidRDefault="00A1590A"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Share information door-by-door, respecting social distancing, on project activities; project investment location; project disclosure; Educational materials </w:t>
            </w:r>
          </w:p>
        </w:tc>
      </w:tr>
      <w:tr w:rsidR="00A1590A" w:rsidRPr="008E43D4" w14:paraId="0DDCB822" w14:textId="77777777" w:rsidTr="00A1590A">
        <w:tc>
          <w:tcPr>
            <w:tcW w:w="2965" w:type="dxa"/>
          </w:tcPr>
          <w:p w14:paraId="7D48BD1B" w14:textId="646D5760" w:rsidR="00A1590A" w:rsidRPr="008E43D4" w:rsidRDefault="00A1590A" w:rsidP="00C911A5">
            <w:pPr>
              <w:jc w:val="both"/>
              <w:rPr>
                <w:rFonts w:cstheme="minorHAnsi"/>
                <w:bCs/>
                <w:sz w:val="20"/>
                <w:szCs w:val="20"/>
              </w:rPr>
            </w:pPr>
            <w:r w:rsidRPr="008E43D4">
              <w:rPr>
                <w:rFonts w:cstheme="minorHAnsi"/>
                <w:bCs/>
                <w:sz w:val="20"/>
                <w:szCs w:val="20"/>
              </w:rPr>
              <w:t>Project leaflet</w:t>
            </w:r>
          </w:p>
        </w:tc>
        <w:tc>
          <w:tcPr>
            <w:tcW w:w="6385" w:type="dxa"/>
          </w:tcPr>
          <w:p w14:paraId="55692390" w14:textId="77777777" w:rsidR="00A1590A" w:rsidRPr="008E43D4" w:rsidRDefault="00A1590A"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Brief project information to provide regular update </w:t>
            </w:r>
          </w:p>
          <w:p w14:paraId="6A8BBCF3" w14:textId="5EA536D4" w:rsidR="00A1590A" w:rsidRPr="008E43D4" w:rsidRDefault="00A1590A" w:rsidP="00C911A5">
            <w:pPr>
              <w:jc w:val="both"/>
              <w:rPr>
                <w:rFonts w:cstheme="minorHAnsi"/>
                <w:bCs/>
                <w:sz w:val="20"/>
                <w:szCs w:val="20"/>
              </w:rPr>
            </w:pPr>
            <w:r w:rsidRPr="008E43D4">
              <w:rPr>
                <w:rFonts w:cstheme="minorHAnsi"/>
                <w:sz w:val="20"/>
                <w:szCs w:val="20"/>
              </w:rPr>
              <w:t xml:space="preserve">Site specific project information </w:t>
            </w:r>
          </w:p>
        </w:tc>
      </w:tr>
      <w:tr w:rsidR="00A1590A" w:rsidRPr="008E43D4" w14:paraId="7DFCC876" w14:textId="77777777" w:rsidTr="00A1590A">
        <w:tc>
          <w:tcPr>
            <w:tcW w:w="2965" w:type="dxa"/>
          </w:tcPr>
          <w:p w14:paraId="67909B82" w14:textId="7B23738D" w:rsidR="00A1590A" w:rsidRPr="008E43D4" w:rsidRDefault="00A1590A" w:rsidP="00C911A5">
            <w:pPr>
              <w:jc w:val="both"/>
              <w:rPr>
                <w:rFonts w:cstheme="minorHAnsi"/>
                <w:bCs/>
                <w:sz w:val="20"/>
                <w:szCs w:val="20"/>
              </w:rPr>
            </w:pPr>
            <w:r w:rsidRPr="008E43D4">
              <w:rPr>
                <w:rFonts w:cstheme="minorHAnsi"/>
                <w:bCs/>
                <w:sz w:val="20"/>
                <w:szCs w:val="20"/>
              </w:rPr>
              <w:t>Mass media (TV, radio, print and electronic newspapers, social media</w:t>
            </w:r>
          </w:p>
        </w:tc>
        <w:tc>
          <w:tcPr>
            <w:tcW w:w="6385" w:type="dxa"/>
          </w:tcPr>
          <w:p w14:paraId="31AABC0B" w14:textId="2B6CED1C" w:rsidR="00A1590A" w:rsidRPr="008E43D4" w:rsidRDefault="00A1590A"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Communication channels with the public to disseminate situation reports, latest information on floods, and project activities. Local </w:t>
            </w:r>
            <w:r w:rsidR="00B26B93">
              <w:rPr>
                <w:rFonts w:asciiTheme="minorHAnsi" w:hAnsiTheme="minorHAnsi" w:cstheme="minorHAnsi"/>
                <w:sz w:val="20"/>
                <w:szCs w:val="20"/>
              </w:rPr>
              <w:t>Baloch</w:t>
            </w:r>
            <w:r w:rsidRPr="008E43D4">
              <w:rPr>
                <w:rFonts w:asciiTheme="minorHAnsi" w:hAnsiTheme="minorHAnsi" w:cstheme="minorHAnsi"/>
                <w:sz w:val="20"/>
                <w:szCs w:val="20"/>
              </w:rPr>
              <w:t xml:space="preserve"> media will also be used for mass communication. </w:t>
            </w:r>
          </w:p>
        </w:tc>
      </w:tr>
    </w:tbl>
    <w:p w14:paraId="1C006C1F" w14:textId="7B4871F7" w:rsidR="00A1590A" w:rsidRPr="008E43D4" w:rsidRDefault="00A1590A" w:rsidP="00C911A5">
      <w:pPr>
        <w:jc w:val="both"/>
        <w:rPr>
          <w:rFonts w:cstheme="minorHAnsi"/>
          <w:bCs/>
          <w:sz w:val="20"/>
          <w:szCs w:val="20"/>
        </w:rPr>
      </w:pPr>
    </w:p>
    <w:p w14:paraId="25491AAD" w14:textId="4FB0373A" w:rsidR="00A1590A" w:rsidRPr="0040486A" w:rsidRDefault="00A1590A" w:rsidP="00C911A5">
      <w:pPr>
        <w:jc w:val="both"/>
        <w:rPr>
          <w:rFonts w:cstheme="minorHAnsi"/>
          <w:sz w:val="24"/>
          <w:szCs w:val="24"/>
        </w:rPr>
      </w:pPr>
      <w:r w:rsidRPr="0040486A">
        <w:rPr>
          <w:rFonts w:cstheme="minorHAnsi"/>
          <w:sz w:val="24"/>
          <w:szCs w:val="24"/>
        </w:rPr>
        <w:t>The table below provides an overview of the language and other specific needs of the various groups of stakeholders for the Project:</w:t>
      </w:r>
    </w:p>
    <w:tbl>
      <w:tblPr>
        <w:tblStyle w:val="TableGrid"/>
        <w:tblW w:w="0" w:type="auto"/>
        <w:tblLook w:val="04A0" w:firstRow="1" w:lastRow="0" w:firstColumn="1" w:lastColumn="0" w:noHBand="0" w:noVBand="1"/>
      </w:tblPr>
      <w:tblGrid>
        <w:gridCol w:w="2356"/>
        <w:gridCol w:w="2335"/>
        <w:gridCol w:w="2329"/>
        <w:gridCol w:w="2330"/>
      </w:tblGrid>
      <w:tr w:rsidR="00166C8F" w:rsidRPr="008E43D4" w14:paraId="7B56462C" w14:textId="77777777" w:rsidTr="00956841">
        <w:trPr>
          <w:tblHeader/>
        </w:trPr>
        <w:tc>
          <w:tcPr>
            <w:tcW w:w="2337" w:type="dxa"/>
          </w:tcPr>
          <w:p w14:paraId="441CFBAB" w14:textId="476FB3E3" w:rsidR="00166C8F" w:rsidRPr="008E43D4" w:rsidRDefault="00166C8F" w:rsidP="00C911A5">
            <w:pPr>
              <w:jc w:val="both"/>
              <w:rPr>
                <w:rFonts w:cstheme="minorHAnsi"/>
                <w:b/>
                <w:i/>
                <w:iCs/>
                <w:sz w:val="20"/>
                <w:szCs w:val="20"/>
              </w:rPr>
            </w:pPr>
            <w:r w:rsidRPr="008E43D4">
              <w:rPr>
                <w:rFonts w:cstheme="minorHAnsi"/>
                <w:b/>
                <w:i/>
                <w:iCs/>
                <w:sz w:val="20"/>
                <w:szCs w:val="20"/>
              </w:rPr>
              <w:t>Stakeholder Type</w:t>
            </w:r>
          </w:p>
        </w:tc>
        <w:tc>
          <w:tcPr>
            <w:tcW w:w="2337" w:type="dxa"/>
          </w:tcPr>
          <w:p w14:paraId="26EFA823" w14:textId="0D5AB100" w:rsidR="00166C8F" w:rsidRPr="008E43D4" w:rsidRDefault="00166C8F" w:rsidP="00C911A5">
            <w:pPr>
              <w:jc w:val="both"/>
              <w:rPr>
                <w:rFonts w:cstheme="minorHAnsi"/>
                <w:b/>
                <w:i/>
                <w:iCs/>
                <w:sz w:val="20"/>
                <w:szCs w:val="20"/>
              </w:rPr>
            </w:pPr>
            <w:r w:rsidRPr="008E43D4">
              <w:rPr>
                <w:rFonts w:cstheme="minorHAnsi"/>
                <w:b/>
                <w:i/>
                <w:iCs/>
                <w:sz w:val="20"/>
                <w:szCs w:val="20"/>
              </w:rPr>
              <w:t xml:space="preserve">Characteristics </w:t>
            </w:r>
          </w:p>
        </w:tc>
        <w:tc>
          <w:tcPr>
            <w:tcW w:w="2338" w:type="dxa"/>
          </w:tcPr>
          <w:p w14:paraId="53121876" w14:textId="0A86DDA2" w:rsidR="00166C8F" w:rsidRPr="008E43D4" w:rsidRDefault="00166C8F" w:rsidP="00C911A5">
            <w:pPr>
              <w:jc w:val="both"/>
              <w:rPr>
                <w:rFonts w:cstheme="minorHAnsi"/>
                <w:b/>
                <w:i/>
                <w:iCs/>
                <w:sz w:val="20"/>
                <w:szCs w:val="20"/>
              </w:rPr>
            </w:pPr>
            <w:r w:rsidRPr="008E43D4">
              <w:rPr>
                <w:rFonts w:cstheme="minorHAnsi"/>
                <w:b/>
                <w:i/>
                <w:iCs/>
                <w:sz w:val="20"/>
                <w:szCs w:val="20"/>
              </w:rPr>
              <w:t>Language needs</w:t>
            </w:r>
          </w:p>
        </w:tc>
        <w:tc>
          <w:tcPr>
            <w:tcW w:w="2338" w:type="dxa"/>
          </w:tcPr>
          <w:p w14:paraId="78414739" w14:textId="250924D9" w:rsidR="00166C8F" w:rsidRPr="008E43D4" w:rsidRDefault="00166C8F" w:rsidP="00C911A5">
            <w:pPr>
              <w:jc w:val="both"/>
              <w:rPr>
                <w:rFonts w:cstheme="minorHAnsi"/>
                <w:b/>
                <w:i/>
                <w:iCs/>
                <w:sz w:val="20"/>
                <w:szCs w:val="20"/>
              </w:rPr>
            </w:pPr>
            <w:r w:rsidRPr="008E43D4">
              <w:rPr>
                <w:rFonts w:cstheme="minorHAnsi"/>
                <w:b/>
                <w:i/>
                <w:iCs/>
                <w:sz w:val="20"/>
                <w:szCs w:val="20"/>
              </w:rPr>
              <w:t>Specific needs</w:t>
            </w:r>
          </w:p>
        </w:tc>
      </w:tr>
      <w:tr w:rsidR="00166C8F" w:rsidRPr="008E43D4" w14:paraId="26C8DEEF" w14:textId="77777777" w:rsidTr="00166C8F">
        <w:tc>
          <w:tcPr>
            <w:tcW w:w="2337" w:type="dxa"/>
          </w:tcPr>
          <w:p w14:paraId="37CEF88D" w14:textId="75207FBC" w:rsidR="00166C8F" w:rsidRPr="008E43D4" w:rsidRDefault="00166C8F" w:rsidP="00C911A5">
            <w:pPr>
              <w:jc w:val="both"/>
              <w:rPr>
                <w:rFonts w:cstheme="minorHAnsi"/>
                <w:bCs/>
                <w:sz w:val="20"/>
                <w:szCs w:val="20"/>
              </w:rPr>
            </w:pPr>
            <w:r w:rsidRPr="008E43D4">
              <w:rPr>
                <w:rFonts w:cstheme="minorHAnsi"/>
                <w:bCs/>
                <w:sz w:val="20"/>
                <w:szCs w:val="20"/>
              </w:rPr>
              <w:t>Balochistan Government stakeholders, associations and CSOs</w:t>
            </w:r>
          </w:p>
        </w:tc>
        <w:tc>
          <w:tcPr>
            <w:tcW w:w="2337" w:type="dxa"/>
          </w:tcPr>
          <w:p w14:paraId="1A2208B9" w14:textId="16787437" w:rsidR="00166C8F" w:rsidRPr="008E43D4" w:rsidRDefault="00166C8F" w:rsidP="00C911A5">
            <w:pPr>
              <w:jc w:val="both"/>
              <w:rPr>
                <w:rFonts w:cstheme="minorHAnsi"/>
                <w:bCs/>
                <w:sz w:val="20"/>
                <w:szCs w:val="20"/>
              </w:rPr>
            </w:pPr>
            <w:r w:rsidRPr="008E43D4">
              <w:rPr>
                <w:rFonts w:cstheme="minorHAnsi"/>
                <w:bCs/>
                <w:sz w:val="20"/>
                <w:szCs w:val="20"/>
              </w:rPr>
              <w:t>Government departments/collectives and likely to have diverse membership</w:t>
            </w:r>
          </w:p>
        </w:tc>
        <w:tc>
          <w:tcPr>
            <w:tcW w:w="2338" w:type="dxa"/>
          </w:tcPr>
          <w:p w14:paraId="26B57055" w14:textId="4D4EAF9B" w:rsidR="00166C8F" w:rsidRPr="008E43D4" w:rsidRDefault="00166C8F" w:rsidP="00C911A5">
            <w:pPr>
              <w:jc w:val="both"/>
              <w:rPr>
                <w:rFonts w:cstheme="minorHAnsi"/>
                <w:bCs/>
                <w:sz w:val="20"/>
                <w:szCs w:val="20"/>
              </w:rPr>
            </w:pPr>
            <w:r w:rsidRPr="008E43D4">
              <w:rPr>
                <w:rFonts w:cstheme="minorHAnsi"/>
                <w:bCs/>
                <w:sz w:val="20"/>
                <w:szCs w:val="20"/>
              </w:rPr>
              <w:t>Engagement using Pashto will be more important for consultation with these groups</w:t>
            </w:r>
          </w:p>
        </w:tc>
        <w:tc>
          <w:tcPr>
            <w:tcW w:w="2338" w:type="dxa"/>
          </w:tcPr>
          <w:p w14:paraId="3AA49416" w14:textId="77777777" w:rsidR="00166C8F" w:rsidRPr="008E43D4" w:rsidRDefault="00166C8F"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Engagements should be in person, and in FGD format when consulting with large groups. </w:t>
            </w:r>
          </w:p>
          <w:p w14:paraId="6038423C" w14:textId="77777777" w:rsidR="00166C8F" w:rsidRPr="008E43D4" w:rsidRDefault="00166C8F" w:rsidP="00C911A5">
            <w:pPr>
              <w:jc w:val="both"/>
              <w:rPr>
                <w:rFonts w:cstheme="minorHAnsi"/>
                <w:bCs/>
                <w:sz w:val="20"/>
                <w:szCs w:val="20"/>
              </w:rPr>
            </w:pPr>
          </w:p>
          <w:p w14:paraId="19A33F87" w14:textId="03143768" w:rsidR="00166C8F" w:rsidRPr="008E43D4" w:rsidRDefault="00166C8F"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Supplemental engagement through project website, leaflets, mass media, and mobile phones </w:t>
            </w:r>
          </w:p>
        </w:tc>
      </w:tr>
      <w:tr w:rsidR="00166C8F" w:rsidRPr="008E43D4" w14:paraId="0F7CD9B0" w14:textId="77777777" w:rsidTr="00166C8F">
        <w:tc>
          <w:tcPr>
            <w:tcW w:w="2337" w:type="dxa"/>
          </w:tcPr>
          <w:p w14:paraId="031D35D8" w14:textId="1C7A3D37" w:rsidR="00166C8F" w:rsidRPr="008E43D4" w:rsidRDefault="00166C8F" w:rsidP="00C911A5">
            <w:pPr>
              <w:jc w:val="both"/>
              <w:rPr>
                <w:rFonts w:cstheme="minorHAnsi"/>
                <w:bCs/>
                <w:sz w:val="20"/>
                <w:szCs w:val="20"/>
              </w:rPr>
            </w:pPr>
            <w:r w:rsidRPr="008E43D4">
              <w:rPr>
                <w:rFonts w:cstheme="minorHAnsi"/>
                <w:bCs/>
                <w:sz w:val="20"/>
                <w:szCs w:val="20"/>
              </w:rPr>
              <w:t>Other Influential Parties</w:t>
            </w:r>
          </w:p>
        </w:tc>
        <w:tc>
          <w:tcPr>
            <w:tcW w:w="2337" w:type="dxa"/>
          </w:tcPr>
          <w:p w14:paraId="273F9871" w14:textId="77777777" w:rsidR="00166C8F" w:rsidRPr="008E43D4" w:rsidRDefault="00166C8F"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Stakeholders not directly involved in or affected by project </w:t>
            </w:r>
            <w:proofErr w:type="gramStart"/>
            <w:r w:rsidRPr="008E43D4">
              <w:rPr>
                <w:rFonts w:asciiTheme="minorHAnsi" w:hAnsiTheme="minorHAnsi" w:cstheme="minorHAnsi"/>
                <w:sz w:val="20"/>
                <w:szCs w:val="20"/>
              </w:rPr>
              <w:t>activities, but</w:t>
            </w:r>
            <w:proofErr w:type="gramEnd"/>
            <w:r w:rsidRPr="008E43D4">
              <w:rPr>
                <w:rFonts w:asciiTheme="minorHAnsi" w:hAnsiTheme="minorHAnsi" w:cstheme="minorHAnsi"/>
                <w:sz w:val="20"/>
                <w:szCs w:val="20"/>
              </w:rPr>
              <w:t xml:space="preserve"> may be consulted for technical support or collaboration during the design and implementation of the project. </w:t>
            </w:r>
          </w:p>
          <w:p w14:paraId="12A749BB" w14:textId="77777777" w:rsidR="00166C8F" w:rsidRPr="008E43D4" w:rsidRDefault="00166C8F" w:rsidP="00C911A5">
            <w:pPr>
              <w:jc w:val="both"/>
              <w:rPr>
                <w:rFonts w:cstheme="minorHAnsi"/>
                <w:bCs/>
                <w:sz w:val="20"/>
                <w:szCs w:val="20"/>
              </w:rPr>
            </w:pPr>
          </w:p>
        </w:tc>
        <w:tc>
          <w:tcPr>
            <w:tcW w:w="2338" w:type="dxa"/>
          </w:tcPr>
          <w:p w14:paraId="4F8896C0" w14:textId="77777777" w:rsidR="00166C8F" w:rsidRPr="008E43D4" w:rsidRDefault="00166C8F"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For national level institutions/groups, Urdu is appropriate. </w:t>
            </w:r>
          </w:p>
          <w:p w14:paraId="28757B9E" w14:textId="77777777" w:rsidR="00166C8F" w:rsidRPr="008E43D4" w:rsidRDefault="00166C8F" w:rsidP="00C911A5">
            <w:pPr>
              <w:jc w:val="both"/>
              <w:rPr>
                <w:rFonts w:cstheme="minorHAnsi"/>
                <w:sz w:val="20"/>
                <w:szCs w:val="20"/>
              </w:rPr>
            </w:pPr>
          </w:p>
          <w:p w14:paraId="36C44F7F" w14:textId="5D1C8B34" w:rsidR="00166C8F" w:rsidRPr="008E43D4" w:rsidRDefault="00166C8F" w:rsidP="00C911A5">
            <w:pPr>
              <w:jc w:val="both"/>
              <w:rPr>
                <w:rFonts w:cstheme="minorHAnsi"/>
                <w:bCs/>
                <w:sz w:val="20"/>
                <w:szCs w:val="20"/>
              </w:rPr>
            </w:pPr>
            <w:r w:rsidRPr="008E43D4">
              <w:rPr>
                <w:rFonts w:cstheme="minorHAnsi"/>
                <w:sz w:val="20"/>
                <w:szCs w:val="20"/>
              </w:rPr>
              <w:t xml:space="preserve">For sub-district level institutions, engagement should be conducted in Pashto, </w:t>
            </w:r>
            <w:proofErr w:type="spellStart"/>
            <w:r w:rsidRPr="008E43D4">
              <w:rPr>
                <w:rFonts w:cstheme="minorHAnsi"/>
                <w:sz w:val="20"/>
                <w:szCs w:val="20"/>
              </w:rPr>
              <w:t>Brahvi</w:t>
            </w:r>
            <w:proofErr w:type="spellEnd"/>
            <w:r w:rsidRPr="008E43D4">
              <w:rPr>
                <w:rFonts w:cstheme="minorHAnsi"/>
                <w:sz w:val="20"/>
                <w:szCs w:val="20"/>
              </w:rPr>
              <w:t xml:space="preserve"> or Seraiki. </w:t>
            </w:r>
          </w:p>
        </w:tc>
        <w:tc>
          <w:tcPr>
            <w:tcW w:w="2338" w:type="dxa"/>
          </w:tcPr>
          <w:p w14:paraId="6C784F32" w14:textId="77777777" w:rsidR="00166C8F" w:rsidRPr="008E43D4" w:rsidRDefault="00166C8F"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Correspondence via email and phone, and in-person individual or small group interviews/meetings are appropriate </w:t>
            </w:r>
          </w:p>
          <w:p w14:paraId="242A8D56" w14:textId="77777777" w:rsidR="00166C8F" w:rsidRPr="008E43D4" w:rsidRDefault="00166C8F" w:rsidP="00C911A5">
            <w:pPr>
              <w:jc w:val="both"/>
              <w:rPr>
                <w:rFonts w:cstheme="minorHAnsi"/>
                <w:bCs/>
                <w:sz w:val="20"/>
                <w:szCs w:val="20"/>
              </w:rPr>
            </w:pPr>
          </w:p>
        </w:tc>
      </w:tr>
      <w:tr w:rsidR="00166C8F" w:rsidRPr="008E43D4" w14:paraId="60A43068" w14:textId="77777777" w:rsidTr="00166C8F">
        <w:tc>
          <w:tcPr>
            <w:tcW w:w="2337" w:type="dxa"/>
          </w:tcPr>
          <w:p w14:paraId="5C635ABB" w14:textId="77777777" w:rsidR="00166C8F" w:rsidRPr="008E43D4" w:rsidRDefault="00166C8F"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Disadvantaged/vulnerable individuals directly involved in project implementation </w:t>
            </w:r>
          </w:p>
          <w:p w14:paraId="43B7E651" w14:textId="77777777" w:rsidR="00166C8F" w:rsidRPr="008E43D4" w:rsidRDefault="00166C8F" w:rsidP="00C911A5">
            <w:pPr>
              <w:jc w:val="both"/>
              <w:rPr>
                <w:rFonts w:cstheme="minorHAnsi"/>
                <w:bCs/>
                <w:sz w:val="20"/>
                <w:szCs w:val="20"/>
              </w:rPr>
            </w:pPr>
          </w:p>
        </w:tc>
        <w:tc>
          <w:tcPr>
            <w:tcW w:w="2337" w:type="dxa"/>
          </w:tcPr>
          <w:p w14:paraId="1CFFEBD5" w14:textId="06A3702E" w:rsidR="00166C8F" w:rsidRPr="008E43D4" w:rsidRDefault="00166C8F"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Women, </w:t>
            </w:r>
            <w:proofErr w:type="gramStart"/>
            <w:r w:rsidRPr="008E43D4">
              <w:rPr>
                <w:rFonts w:asciiTheme="minorHAnsi" w:hAnsiTheme="minorHAnsi" w:cstheme="minorHAnsi"/>
                <w:sz w:val="20"/>
                <w:szCs w:val="20"/>
              </w:rPr>
              <w:t>differently-abled</w:t>
            </w:r>
            <w:proofErr w:type="gramEnd"/>
            <w:r w:rsidRPr="008E43D4">
              <w:rPr>
                <w:rFonts w:asciiTheme="minorHAnsi" w:hAnsiTheme="minorHAnsi" w:cstheme="minorHAnsi"/>
                <w:sz w:val="20"/>
                <w:szCs w:val="20"/>
              </w:rPr>
              <w:t xml:space="preserve"> people, elder people, women heading households </w:t>
            </w:r>
          </w:p>
          <w:p w14:paraId="010B7FCE" w14:textId="77777777" w:rsidR="00166C8F" w:rsidRPr="008E43D4" w:rsidRDefault="00166C8F" w:rsidP="00C911A5">
            <w:pPr>
              <w:jc w:val="both"/>
              <w:rPr>
                <w:rFonts w:cstheme="minorHAnsi"/>
                <w:bCs/>
                <w:sz w:val="20"/>
                <w:szCs w:val="20"/>
              </w:rPr>
            </w:pPr>
          </w:p>
        </w:tc>
        <w:tc>
          <w:tcPr>
            <w:tcW w:w="2338" w:type="dxa"/>
          </w:tcPr>
          <w:p w14:paraId="3132B52A" w14:textId="017B6455" w:rsidR="00166C8F" w:rsidRPr="008E43D4" w:rsidRDefault="00166C8F" w:rsidP="00C911A5">
            <w:pPr>
              <w:jc w:val="both"/>
              <w:rPr>
                <w:rFonts w:cstheme="minorHAnsi"/>
                <w:bCs/>
                <w:sz w:val="20"/>
                <w:szCs w:val="20"/>
              </w:rPr>
            </w:pPr>
            <w:r w:rsidRPr="008E43D4">
              <w:rPr>
                <w:rFonts w:cstheme="minorHAnsi"/>
                <w:bCs/>
                <w:sz w:val="20"/>
                <w:szCs w:val="20"/>
              </w:rPr>
              <w:t>Pashto (or local language depending on area) will be used for consultation</w:t>
            </w:r>
          </w:p>
        </w:tc>
        <w:tc>
          <w:tcPr>
            <w:tcW w:w="2338" w:type="dxa"/>
          </w:tcPr>
          <w:p w14:paraId="6DE742E5" w14:textId="1B7470BB" w:rsidR="00166C8F" w:rsidRPr="008E43D4" w:rsidRDefault="00166C8F"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Engagement should be conducted in a culturally appropriate manner. </w:t>
            </w:r>
          </w:p>
          <w:p w14:paraId="5D1585CE" w14:textId="77777777" w:rsidR="00166C8F" w:rsidRPr="008E43D4" w:rsidRDefault="00166C8F" w:rsidP="00C911A5">
            <w:pPr>
              <w:pStyle w:val="Default"/>
              <w:jc w:val="both"/>
              <w:rPr>
                <w:rFonts w:asciiTheme="minorHAnsi" w:hAnsiTheme="minorHAnsi" w:cstheme="minorHAnsi"/>
                <w:sz w:val="20"/>
                <w:szCs w:val="20"/>
              </w:rPr>
            </w:pPr>
          </w:p>
          <w:p w14:paraId="5BFE2E18" w14:textId="77777777" w:rsidR="00166C8F" w:rsidRPr="008E43D4" w:rsidRDefault="00166C8F"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Female interviewers/ facilitators should be employed when respondents are also female. </w:t>
            </w:r>
          </w:p>
          <w:p w14:paraId="2F0C99E1" w14:textId="77777777" w:rsidR="00166C8F" w:rsidRPr="008E43D4" w:rsidRDefault="00166C8F"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lastRenderedPageBreak/>
              <w:t xml:space="preserve">Interviews should be conducted at village/household level. </w:t>
            </w:r>
          </w:p>
          <w:p w14:paraId="45F77545" w14:textId="77777777" w:rsidR="00166C8F" w:rsidRPr="008E43D4" w:rsidRDefault="00166C8F" w:rsidP="00C911A5">
            <w:pPr>
              <w:pStyle w:val="Default"/>
              <w:jc w:val="both"/>
              <w:rPr>
                <w:rFonts w:asciiTheme="minorHAnsi" w:hAnsiTheme="minorHAnsi" w:cstheme="minorHAnsi"/>
                <w:sz w:val="20"/>
                <w:szCs w:val="20"/>
              </w:rPr>
            </w:pPr>
          </w:p>
          <w:p w14:paraId="413B45EE" w14:textId="415AB4C1" w:rsidR="00166C8F" w:rsidRPr="008E43D4" w:rsidRDefault="00166C8F"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Interviewees should not be obliged to travel. Physical accessibility requirements of interviewees should be considered before organizing interviews. </w:t>
            </w:r>
          </w:p>
          <w:p w14:paraId="4FD51E0A" w14:textId="77777777" w:rsidR="00166C8F" w:rsidRPr="008E43D4" w:rsidRDefault="00166C8F" w:rsidP="00C911A5">
            <w:pPr>
              <w:pStyle w:val="Default"/>
              <w:jc w:val="both"/>
              <w:rPr>
                <w:rFonts w:asciiTheme="minorHAnsi" w:hAnsiTheme="minorHAnsi" w:cstheme="minorHAnsi"/>
                <w:sz w:val="20"/>
                <w:szCs w:val="20"/>
              </w:rPr>
            </w:pPr>
          </w:p>
          <w:p w14:paraId="015CD000" w14:textId="23BC1D4B" w:rsidR="00166C8F" w:rsidRPr="008E43D4" w:rsidRDefault="00166C8F" w:rsidP="00C911A5">
            <w:pPr>
              <w:jc w:val="both"/>
              <w:rPr>
                <w:rFonts w:cstheme="minorHAnsi"/>
                <w:bCs/>
                <w:sz w:val="20"/>
                <w:szCs w:val="20"/>
              </w:rPr>
            </w:pPr>
            <w:r w:rsidRPr="008E43D4">
              <w:rPr>
                <w:rFonts w:cstheme="minorHAnsi"/>
                <w:sz w:val="20"/>
                <w:szCs w:val="20"/>
              </w:rPr>
              <w:t xml:space="preserve">Supplemental engagement through project website, GRM </w:t>
            </w:r>
          </w:p>
        </w:tc>
      </w:tr>
      <w:tr w:rsidR="00166C8F" w:rsidRPr="008E43D4" w14:paraId="0E809864" w14:textId="77777777" w:rsidTr="00166C8F">
        <w:tc>
          <w:tcPr>
            <w:tcW w:w="2337" w:type="dxa"/>
          </w:tcPr>
          <w:p w14:paraId="15E1E1E9" w14:textId="4A079ACD" w:rsidR="00166C8F" w:rsidRPr="008E43D4" w:rsidRDefault="00166C8F" w:rsidP="00C911A5">
            <w:pPr>
              <w:jc w:val="both"/>
              <w:rPr>
                <w:rFonts w:cstheme="minorHAnsi"/>
                <w:bCs/>
                <w:sz w:val="20"/>
                <w:szCs w:val="20"/>
              </w:rPr>
            </w:pPr>
            <w:r w:rsidRPr="008E43D4">
              <w:rPr>
                <w:rFonts w:cstheme="minorHAnsi"/>
                <w:bCs/>
                <w:sz w:val="20"/>
                <w:szCs w:val="20"/>
              </w:rPr>
              <w:lastRenderedPageBreak/>
              <w:t xml:space="preserve">Farmers/small business owners </w:t>
            </w:r>
          </w:p>
        </w:tc>
        <w:tc>
          <w:tcPr>
            <w:tcW w:w="2337" w:type="dxa"/>
          </w:tcPr>
          <w:p w14:paraId="15A45FFE" w14:textId="77082E24" w:rsidR="00166C8F" w:rsidRPr="008E43D4" w:rsidRDefault="00166C8F" w:rsidP="00C911A5">
            <w:pPr>
              <w:jc w:val="both"/>
              <w:rPr>
                <w:rFonts w:cstheme="minorHAnsi"/>
                <w:bCs/>
                <w:sz w:val="20"/>
                <w:szCs w:val="20"/>
              </w:rPr>
            </w:pPr>
            <w:r w:rsidRPr="008E43D4">
              <w:rPr>
                <w:rFonts w:cstheme="minorHAnsi"/>
                <w:bCs/>
                <w:sz w:val="20"/>
                <w:szCs w:val="20"/>
              </w:rPr>
              <w:t>Farmers/small business owners that have been affected by the floods</w:t>
            </w:r>
          </w:p>
        </w:tc>
        <w:tc>
          <w:tcPr>
            <w:tcW w:w="2338" w:type="dxa"/>
          </w:tcPr>
          <w:p w14:paraId="5E035D87" w14:textId="7B0F3FA2" w:rsidR="00166C8F" w:rsidRPr="008E43D4" w:rsidRDefault="00166C8F" w:rsidP="00C911A5">
            <w:pPr>
              <w:jc w:val="both"/>
              <w:rPr>
                <w:rFonts w:cstheme="minorHAnsi"/>
                <w:bCs/>
                <w:sz w:val="20"/>
                <w:szCs w:val="20"/>
              </w:rPr>
            </w:pPr>
            <w:r w:rsidRPr="008E43D4">
              <w:rPr>
                <w:rFonts w:cstheme="minorHAnsi"/>
                <w:bCs/>
                <w:sz w:val="20"/>
                <w:szCs w:val="20"/>
              </w:rPr>
              <w:t>Consultations should be held in local language</w:t>
            </w:r>
          </w:p>
        </w:tc>
        <w:tc>
          <w:tcPr>
            <w:tcW w:w="2338" w:type="dxa"/>
          </w:tcPr>
          <w:p w14:paraId="51B44543" w14:textId="6E08BF77" w:rsidR="00166C8F" w:rsidRPr="008E43D4" w:rsidRDefault="00166C8F"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Local cultural contexts must be considered prior to engagement. </w:t>
            </w:r>
          </w:p>
          <w:p w14:paraId="60A623FA" w14:textId="77777777" w:rsidR="00166C8F" w:rsidRPr="008E43D4" w:rsidRDefault="00166C8F" w:rsidP="00C911A5">
            <w:pPr>
              <w:pStyle w:val="Default"/>
              <w:jc w:val="both"/>
              <w:rPr>
                <w:rFonts w:asciiTheme="minorHAnsi" w:hAnsiTheme="minorHAnsi" w:cstheme="minorHAnsi"/>
                <w:sz w:val="20"/>
                <w:szCs w:val="20"/>
              </w:rPr>
            </w:pPr>
          </w:p>
          <w:p w14:paraId="0BD20BE3" w14:textId="55330F77" w:rsidR="00166C8F" w:rsidRPr="008E43D4" w:rsidRDefault="00166C8F"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When possible, engagements should be timed to avoid disruption of livelihood activities (</w:t>
            </w:r>
            <w:r w:rsidR="00D16DFB" w:rsidRPr="008E43D4">
              <w:rPr>
                <w:rFonts w:asciiTheme="minorHAnsi" w:hAnsiTheme="minorHAnsi" w:cstheme="minorHAnsi"/>
                <w:sz w:val="20"/>
                <w:szCs w:val="20"/>
              </w:rPr>
              <w:t>e.g.,</w:t>
            </w:r>
            <w:r w:rsidRPr="008E43D4">
              <w:rPr>
                <w:rFonts w:asciiTheme="minorHAnsi" w:hAnsiTheme="minorHAnsi" w:cstheme="minorHAnsi"/>
                <w:sz w:val="20"/>
                <w:szCs w:val="20"/>
              </w:rPr>
              <w:t xml:space="preserve"> not during morning hours when they are busy in their fields). </w:t>
            </w:r>
          </w:p>
          <w:p w14:paraId="1CC0A29E" w14:textId="77777777" w:rsidR="00166C8F" w:rsidRPr="008E43D4" w:rsidRDefault="00166C8F" w:rsidP="00C911A5">
            <w:pPr>
              <w:pStyle w:val="Default"/>
              <w:jc w:val="both"/>
              <w:rPr>
                <w:rFonts w:asciiTheme="minorHAnsi" w:hAnsiTheme="minorHAnsi" w:cstheme="minorHAnsi"/>
                <w:sz w:val="20"/>
                <w:szCs w:val="20"/>
              </w:rPr>
            </w:pPr>
          </w:p>
          <w:p w14:paraId="141EB033" w14:textId="252B5A32" w:rsidR="00166C8F" w:rsidRPr="008E43D4" w:rsidRDefault="00166C8F"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Face-to-face interviews are preferrable. </w:t>
            </w:r>
          </w:p>
          <w:p w14:paraId="0B2FFEFE" w14:textId="77777777" w:rsidR="00166C8F" w:rsidRPr="008E43D4" w:rsidRDefault="00166C8F" w:rsidP="00C911A5">
            <w:pPr>
              <w:pStyle w:val="Default"/>
              <w:jc w:val="both"/>
              <w:rPr>
                <w:rFonts w:asciiTheme="minorHAnsi" w:hAnsiTheme="minorHAnsi" w:cstheme="minorHAnsi"/>
                <w:sz w:val="20"/>
                <w:szCs w:val="20"/>
              </w:rPr>
            </w:pPr>
          </w:p>
          <w:p w14:paraId="4227DE1B" w14:textId="3D0FE2F0" w:rsidR="00166C8F" w:rsidRPr="008E43D4" w:rsidRDefault="00166C8F" w:rsidP="00C911A5">
            <w:pPr>
              <w:jc w:val="both"/>
              <w:rPr>
                <w:rFonts w:cstheme="minorHAnsi"/>
                <w:bCs/>
                <w:sz w:val="20"/>
                <w:szCs w:val="20"/>
              </w:rPr>
            </w:pPr>
            <w:r w:rsidRPr="008E43D4">
              <w:rPr>
                <w:rFonts w:cstheme="minorHAnsi"/>
                <w:sz w:val="20"/>
                <w:szCs w:val="20"/>
              </w:rPr>
              <w:t xml:space="preserve">Awareness raising through appropriate signage, leaflets, mobile phone, and mass media. </w:t>
            </w:r>
          </w:p>
        </w:tc>
      </w:tr>
      <w:tr w:rsidR="00166C8F" w:rsidRPr="008E43D4" w14:paraId="43EDFDAC" w14:textId="77777777" w:rsidTr="00166C8F">
        <w:tc>
          <w:tcPr>
            <w:tcW w:w="2337" w:type="dxa"/>
          </w:tcPr>
          <w:p w14:paraId="4E019793" w14:textId="77777777" w:rsidR="00166C8F" w:rsidRPr="008E43D4" w:rsidRDefault="00166C8F"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Women farmers and farm labor </w:t>
            </w:r>
          </w:p>
          <w:p w14:paraId="7662DAFD" w14:textId="77777777" w:rsidR="00166C8F" w:rsidRPr="008E43D4" w:rsidRDefault="00166C8F" w:rsidP="00C911A5">
            <w:pPr>
              <w:jc w:val="both"/>
              <w:rPr>
                <w:rFonts w:cstheme="minorHAnsi"/>
                <w:bCs/>
                <w:sz w:val="20"/>
                <w:szCs w:val="20"/>
              </w:rPr>
            </w:pPr>
          </w:p>
        </w:tc>
        <w:tc>
          <w:tcPr>
            <w:tcW w:w="2337" w:type="dxa"/>
          </w:tcPr>
          <w:p w14:paraId="199C7B3C" w14:textId="77777777" w:rsidR="00166C8F" w:rsidRPr="008E43D4" w:rsidRDefault="00166C8F"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Women who are directly or indirectly engaged in agricultural activities and affected due to flood. </w:t>
            </w:r>
          </w:p>
          <w:p w14:paraId="4978119F" w14:textId="77777777" w:rsidR="00166C8F" w:rsidRPr="008E43D4" w:rsidRDefault="00166C8F" w:rsidP="00C911A5">
            <w:pPr>
              <w:jc w:val="both"/>
              <w:rPr>
                <w:rFonts w:cstheme="minorHAnsi"/>
                <w:bCs/>
                <w:sz w:val="20"/>
                <w:szCs w:val="20"/>
              </w:rPr>
            </w:pPr>
          </w:p>
        </w:tc>
        <w:tc>
          <w:tcPr>
            <w:tcW w:w="2338" w:type="dxa"/>
          </w:tcPr>
          <w:p w14:paraId="46E6B2A4" w14:textId="77777777" w:rsidR="00166C8F" w:rsidRPr="008E43D4" w:rsidRDefault="00166C8F"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Consultation with these groups should be in local language </w:t>
            </w:r>
          </w:p>
          <w:p w14:paraId="1E48E864" w14:textId="77777777" w:rsidR="00166C8F" w:rsidRPr="008E43D4" w:rsidRDefault="00166C8F" w:rsidP="00C911A5">
            <w:pPr>
              <w:jc w:val="both"/>
              <w:rPr>
                <w:rFonts w:cstheme="minorHAnsi"/>
                <w:bCs/>
                <w:sz w:val="20"/>
                <w:szCs w:val="20"/>
              </w:rPr>
            </w:pPr>
          </w:p>
        </w:tc>
        <w:tc>
          <w:tcPr>
            <w:tcW w:w="2338" w:type="dxa"/>
          </w:tcPr>
          <w:p w14:paraId="14CCB4EA" w14:textId="77777777" w:rsidR="00166C8F" w:rsidRPr="008E43D4" w:rsidRDefault="00166C8F"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Local cultural contexts must be considered and respected. Female interviewers should be used.</w:t>
            </w:r>
          </w:p>
          <w:p w14:paraId="39B787E1" w14:textId="3AB38A48" w:rsidR="00166C8F" w:rsidRPr="008E43D4" w:rsidRDefault="00166C8F"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 </w:t>
            </w:r>
          </w:p>
          <w:p w14:paraId="50E48772" w14:textId="77777777" w:rsidR="00166C8F" w:rsidRPr="008E43D4" w:rsidRDefault="00166C8F"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Interview locations should be flexible to ensure representation. Participants should not be obliged to travel long distances. </w:t>
            </w:r>
          </w:p>
          <w:p w14:paraId="6A2D0FE8" w14:textId="22E52452" w:rsidR="00166C8F" w:rsidRPr="008E43D4" w:rsidRDefault="00166C8F"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Face-to-face interviews should be </w:t>
            </w:r>
            <w:proofErr w:type="gramStart"/>
            <w:r w:rsidR="00D16DFB" w:rsidRPr="008E43D4">
              <w:rPr>
                <w:rFonts w:asciiTheme="minorHAnsi" w:hAnsiTheme="minorHAnsi" w:cstheme="minorHAnsi"/>
                <w:sz w:val="20"/>
                <w:szCs w:val="20"/>
              </w:rPr>
              <w:t>preferred</w:t>
            </w:r>
            <w:proofErr w:type="gramEnd"/>
            <w:r w:rsidRPr="008E43D4">
              <w:rPr>
                <w:rFonts w:asciiTheme="minorHAnsi" w:hAnsiTheme="minorHAnsi" w:cstheme="minorHAnsi"/>
                <w:sz w:val="20"/>
                <w:szCs w:val="20"/>
              </w:rPr>
              <w:t xml:space="preserve"> when possible, as telecommunication access can vary </w:t>
            </w:r>
            <w:r w:rsidRPr="008E43D4">
              <w:rPr>
                <w:rFonts w:asciiTheme="minorHAnsi" w:hAnsiTheme="minorHAnsi" w:cstheme="minorHAnsi"/>
                <w:sz w:val="20"/>
                <w:szCs w:val="20"/>
              </w:rPr>
              <w:lastRenderedPageBreak/>
              <w:t xml:space="preserve">significantly between stakeholders. </w:t>
            </w:r>
          </w:p>
          <w:p w14:paraId="6E07FFD2" w14:textId="60E3914F" w:rsidR="00166C8F" w:rsidRPr="008E43D4" w:rsidRDefault="00166C8F" w:rsidP="00C911A5">
            <w:pPr>
              <w:jc w:val="both"/>
              <w:rPr>
                <w:rFonts w:cstheme="minorHAnsi"/>
                <w:bCs/>
                <w:sz w:val="20"/>
                <w:szCs w:val="20"/>
              </w:rPr>
            </w:pPr>
            <w:r w:rsidRPr="008E43D4">
              <w:rPr>
                <w:rFonts w:cstheme="minorHAnsi"/>
                <w:sz w:val="20"/>
                <w:szCs w:val="20"/>
              </w:rPr>
              <w:t xml:space="preserve">Awareness raising through appropriate signage, leaflets, mobile phone, and mass media. </w:t>
            </w:r>
          </w:p>
        </w:tc>
      </w:tr>
      <w:tr w:rsidR="00166C8F" w:rsidRPr="008E43D4" w14:paraId="4247A321" w14:textId="77777777" w:rsidTr="00166C8F">
        <w:tc>
          <w:tcPr>
            <w:tcW w:w="2337" w:type="dxa"/>
          </w:tcPr>
          <w:p w14:paraId="2700ADC8" w14:textId="77777777" w:rsidR="009B50BA" w:rsidRPr="008E43D4" w:rsidRDefault="009B50BA"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lastRenderedPageBreak/>
              <w:t xml:space="preserve">Illiterate people </w:t>
            </w:r>
          </w:p>
          <w:p w14:paraId="1C2975FF" w14:textId="77777777" w:rsidR="00166C8F" w:rsidRPr="008E43D4" w:rsidRDefault="00166C8F" w:rsidP="00C911A5">
            <w:pPr>
              <w:jc w:val="both"/>
              <w:rPr>
                <w:rFonts w:cstheme="minorHAnsi"/>
                <w:bCs/>
                <w:sz w:val="20"/>
                <w:szCs w:val="20"/>
              </w:rPr>
            </w:pPr>
          </w:p>
        </w:tc>
        <w:tc>
          <w:tcPr>
            <w:tcW w:w="2337" w:type="dxa"/>
          </w:tcPr>
          <w:p w14:paraId="6183C383" w14:textId="77777777" w:rsidR="009B50BA" w:rsidRPr="008E43D4" w:rsidRDefault="009B50BA"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Individuals or flood </w:t>
            </w:r>
            <w:proofErr w:type="spellStart"/>
            <w:r w:rsidRPr="008E43D4">
              <w:rPr>
                <w:rFonts w:asciiTheme="minorHAnsi" w:hAnsiTheme="minorHAnsi" w:cstheme="minorHAnsi"/>
                <w:sz w:val="20"/>
                <w:szCs w:val="20"/>
              </w:rPr>
              <w:t>affectees</w:t>
            </w:r>
            <w:proofErr w:type="spellEnd"/>
            <w:r w:rsidRPr="008E43D4">
              <w:rPr>
                <w:rFonts w:asciiTheme="minorHAnsi" w:hAnsiTheme="minorHAnsi" w:cstheme="minorHAnsi"/>
                <w:sz w:val="20"/>
                <w:szCs w:val="20"/>
              </w:rPr>
              <w:t xml:space="preserve"> who are illiterate </w:t>
            </w:r>
          </w:p>
          <w:p w14:paraId="7DA06830" w14:textId="77777777" w:rsidR="00166C8F" w:rsidRPr="008E43D4" w:rsidRDefault="00166C8F" w:rsidP="00C911A5">
            <w:pPr>
              <w:jc w:val="both"/>
              <w:rPr>
                <w:rFonts w:cstheme="minorHAnsi"/>
                <w:bCs/>
                <w:sz w:val="20"/>
                <w:szCs w:val="20"/>
              </w:rPr>
            </w:pPr>
          </w:p>
        </w:tc>
        <w:tc>
          <w:tcPr>
            <w:tcW w:w="2338" w:type="dxa"/>
          </w:tcPr>
          <w:p w14:paraId="3EB60F3B" w14:textId="77777777" w:rsidR="009B50BA" w:rsidRPr="008E43D4" w:rsidRDefault="009B50BA"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Consultations with these groups should be held in local language </w:t>
            </w:r>
          </w:p>
          <w:p w14:paraId="0DC9EE41" w14:textId="77777777" w:rsidR="00166C8F" w:rsidRPr="008E43D4" w:rsidRDefault="00166C8F" w:rsidP="00C911A5">
            <w:pPr>
              <w:jc w:val="both"/>
              <w:rPr>
                <w:rFonts w:cstheme="minorHAnsi"/>
                <w:bCs/>
                <w:sz w:val="20"/>
                <w:szCs w:val="20"/>
              </w:rPr>
            </w:pPr>
          </w:p>
        </w:tc>
        <w:tc>
          <w:tcPr>
            <w:tcW w:w="2338" w:type="dxa"/>
          </w:tcPr>
          <w:p w14:paraId="21C35F9C" w14:textId="0A9FBEF0" w:rsidR="009B50BA" w:rsidRPr="008E43D4" w:rsidRDefault="009B50BA"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Outreach, awareness raising, and capacity building activities involving this group should be sensitive to their literacy needs. </w:t>
            </w:r>
          </w:p>
          <w:p w14:paraId="2D6CC259" w14:textId="77777777" w:rsidR="009B50BA" w:rsidRPr="008E43D4" w:rsidRDefault="009B50BA" w:rsidP="00C911A5">
            <w:pPr>
              <w:pStyle w:val="Default"/>
              <w:jc w:val="both"/>
              <w:rPr>
                <w:rFonts w:asciiTheme="minorHAnsi" w:hAnsiTheme="minorHAnsi" w:cstheme="minorHAnsi"/>
                <w:sz w:val="20"/>
                <w:szCs w:val="20"/>
              </w:rPr>
            </w:pPr>
          </w:p>
          <w:p w14:paraId="5F3799EB" w14:textId="44C38CAD" w:rsidR="009B50BA" w:rsidRPr="008E43D4" w:rsidRDefault="009B50BA"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Engagement should be face-to-face when possible. </w:t>
            </w:r>
          </w:p>
          <w:p w14:paraId="1CF8AA08" w14:textId="77777777" w:rsidR="009B50BA" w:rsidRPr="008E43D4" w:rsidRDefault="009B50BA" w:rsidP="00C911A5">
            <w:pPr>
              <w:pStyle w:val="Default"/>
              <w:jc w:val="both"/>
              <w:rPr>
                <w:rFonts w:asciiTheme="minorHAnsi" w:hAnsiTheme="minorHAnsi" w:cstheme="minorHAnsi"/>
                <w:sz w:val="20"/>
                <w:szCs w:val="20"/>
              </w:rPr>
            </w:pPr>
          </w:p>
          <w:p w14:paraId="16C5EDFC" w14:textId="4BAF1A55" w:rsidR="00166C8F" w:rsidRPr="008E43D4" w:rsidRDefault="009B50BA" w:rsidP="00C911A5">
            <w:pPr>
              <w:jc w:val="both"/>
              <w:rPr>
                <w:rFonts w:cstheme="minorHAnsi"/>
                <w:bCs/>
                <w:sz w:val="20"/>
                <w:szCs w:val="20"/>
              </w:rPr>
            </w:pPr>
            <w:r w:rsidRPr="008E43D4">
              <w:rPr>
                <w:rFonts w:cstheme="minorHAnsi"/>
                <w:sz w:val="20"/>
                <w:szCs w:val="20"/>
              </w:rPr>
              <w:t>Awareness raising should not require literacy, preference to be given to voice phone calls, visual media (</w:t>
            </w:r>
            <w:r w:rsidR="00D16DFB" w:rsidRPr="008E43D4">
              <w:rPr>
                <w:rFonts w:cstheme="minorHAnsi"/>
                <w:sz w:val="20"/>
                <w:szCs w:val="20"/>
              </w:rPr>
              <w:t>e.g.,</w:t>
            </w:r>
            <w:r w:rsidRPr="008E43D4">
              <w:rPr>
                <w:rFonts w:cstheme="minorHAnsi"/>
                <w:sz w:val="20"/>
                <w:szCs w:val="20"/>
              </w:rPr>
              <w:t xml:space="preserve"> posters with simplified, intuitive graphics, video clips, etc.). </w:t>
            </w:r>
          </w:p>
        </w:tc>
      </w:tr>
      <w:tr w:rsidR="009B50BA" w:rsidRPr="008E43D4" w14:paraId="648407E1" w14:textId="77777777" w:rsidTr="00166C8F">
        <w:tc>
          <w:tcPr>
            <w:tcW w:w="2337" w:type="dxa"/>
          </w:tcPr>
          <w:p w14:paraId="3D645E19" w14:textId="77777777" w:rsidR="009B50BA" w:rsidRPr="008E43D4" w:rsidRDefault="009B50BA"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Persons with disabilities </w:t>
            </w:r>
          </w:p>
          <w:p w14:paraId="388A084F" w14:textId="77777777" w:rsidR="009B50BA" w:rsidRPr="008E43D4" w:rsidRDefault="009B50BA" w:rsidP="00C911A5">
            <w:pPr>
              <w:pStyle w:val="Default"/>
              <w:jc w:val="both"/>
              <w:rPr>
                <w:rFonts w:asciiTheme="minorHAnsi" w:hAnsiTheme="minorHAnsi" w:cstheme="minorHAnsi"/>
                <w:sz w:val="20"/>
                <w:szCs w:val="20"/>
              </w:rPr>
            </w:pPr>
          </w:p>
        </w:tc>
        <w:tc>
          <w:tcPr>
            <w:tcW w:w="2337" w:type="dxa"/>
          </w:tcPr>
          <w:p w14:paraId="52554974" w14:textId="77777777" w:rsidR="009B50BA" w:rsidRPr="008E43D4" w:rsidRDefault="009B50BA"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Physically challenged people who are affected due to flood </w:t>
            </w:r>
          </w:p>
          <w:p w14:paraId="226D8D4D" w14:textId="77777777" w:rsidR="009B50BA" w:rsidRPr="008E43D4" w:rsidRDefault="009B50BA" w:rsidP="00C911A5">
            <w:pPr>
              <w:pStyle w:val="Default"/>
              <w:jc w:val="both"/>
              <w:rPr>
                <w:rFonts w:asciiTheme="minorHAnsi" w:hAnsiTheme="minorHAnsi" w:cstheme="minorHAnsi"/>
                <w:sz w:val="20"/>
                <w:szCs w:val="20"/>
              </w:rPr>
            </w:pPr>
          </w:p>
        </w:tc>
        <w:tc>
          <w:tcPr>
            <w:tcW w:w="2338" w:type="dxa"/>
          </w:tcPr>
          <w:p w14:paraId="5EF82E75" w14:textId="77777777" w:rsidR="009B50BA" w:rsidRPr="008E43D4" w:rsidRDefault="009B50BA"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Consultations with these groups should be held in local language </w:t>
            </w:r>
          </w:p>
          <w:p w14:paraId="5FD28B34" w14:textId="77777777" w:rsidR="009B50BA" w:rsidRPr="008E43D4" w:rsidRDefault="009B50BA" w:rsidP="00C911A5">
            <w:pPr>
              <w:pStyle w:val="Default"/>
              <w:jc w:val="both"/>
              <w:rPr>
                <w:rFonts w:asciiTheme="minorHAnsi" w:hAnsiTheme="minorHAnsi" w:cstheme="minorHAnsi"/>
                <w:sz w:val="20"/>
                <w:szCs w:val="20"/>
              </w:rPr>
            </w:pPr>
          </w:p>
        </w:tc>
        <w:tc>
          <w:tcPr>
            <w:tcW w:w="2338" w:type="dxa"/>
          </w:tcPr>
          <w:p w14:paraId="54612506" w14:textId="0C885B29" w:rsidR="009B50BA" w:rsidRPr="008E43D4" w:rsidRDefault="009B50BA"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Physical accessibility of interview locations should be considered prior to arranging engagement. Participants should not be required to travel long </w:t>
            </w:r>
            <w:proofErr w:type="gramStart"/>
            <w:r w:rsidRPr="008E43D4">
              <w:rPr>
                <w:rFonts w:asciiTheme="minorHAnsi" w:hAnsiTheme="minorHAnsi" w:cstheme="minorHAnsi"/>
                <w:sz w:val="20"/>
                <w:szCs w:val="20"/>
              </w:rPr>
              <w:t>distances, and</w:t>
            </w:r>
            <w:proofErr w:type="gramEnd"/>
            <w:r w:rsidRPr="008E43D4">
              <w:rPr>
                <w:rFonts w:asciiTheme="minorHAnsi" w:hAnsiTheme="minorHAnsi" w:cstheme="minorHAnsi"/>
                <w:sz w:val="20"/>
                <w:szCs w:val="20"/>
              </w:rPr>
              <w:t xml:space="preserve"> should be given the option to be interviewed at home or via phone when possible. </w:t>
            </w:r>
          </w:p>
          <w:p w14:paraId="661DE844" w14:textId="77777777" w:rsidR="009B50BA" w:rsidRPr="008E43D4" w:rsidRDefault="009B50BA" w:rsidP="00C911A5">
            <w:pPr>
              <w:pStyle w:val="Default"/>
              <w:jc w:val="both"/>
              <w:rPr>
                <w:rFonts w:asciiTheme="minorHAnsi" w:hAnsiTheme="minorHAnsi" w:cstheme="minorHAnsi"/>
                <w:sz w:val="20"/>
                <w:szCs w:val="20"/>
              </w:rPr>
            </w:pPr>
          </w:p>
          <w:p w14:paraId="2B3327A1" w14:textId="0C7F85DD" w:rsidR="009B50BA" w:rsidRPr="008E43D4" w:rsidRDefault="009B50BA"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Awareness raising through appropriate signage, leaflets, mobile phone, and mass media. </w:t>
            </w:r>
          </w:p>
        </w:tc>
      </w:tr>
      <w:tr w:rsidR="009B50BA" w:rsidRPr="008E43D4" w14:paraId="12F772B4" w14:textId="77777777" w:rsidTr="00166C8F">
        <w:tc>
          <w:tcPr>
            <w:tcW w:w="2337" w:type="dxa"/>
          </w:tcPr>
          <w:p w14:paraId="2F2BBE51" w14:textId="77777777" w:rsidR="009B50BA" w:rsidRPr="008E43D4" w:rsidRDefault="009B50BA"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Sharecroppers </w:t>
            </w:r>
          </w:p>
          <w:p w14:paraId="23520ED6" w14:textId="77777777" w:rsidR="009B50BA" w:rsidRPr="008E43D4" w:rsidRDefault="009B50BA" w:rsidP="00C911A5">
            <w:pPr>
              <w:pStyle w:val="Default"/>
              <w:jc w:val="both"/>
              <w:rPr>
                <w:rFonts w:asciiTheme="minorHAnsi" w:hAnsiTheme="minorHAnsi" w:cstheme="minorHAnsi"/>
                <w:sz w:val="20"/>
                <w:szCs w:val="20"/>
              </w:rPr>
            </w:pPr>
          </w:p>
        </w:tc>
        <w:tc>
          <w:tcPr>
            <w:tcW w:w="2337" w:type="dxa"/>
          </w:tcPr>
          <w:p w14:paraId="1A811547" w14:textId="77777777" w:rsidR="009B50BA" w:rsidRPr="008E43D4" w:rsidRDefault="009B50BA"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Individuals engaged in farming who do not own the land they farm </w:t>
            </w:r>
          </w:p>
          <w:p w14:paraId="1E0FE0C4" w14:textId="77777777" w:rsidR="009B50BA" w:rsidRPr="008E43D4" w:rsidRDefault="009B50BA" w:rsidP="00C911A5">
            <w:pPr>
              <w:pStyle w:val="Default"/>
              <w:jc w:val="both"/>
              <w:rPr>
                <w:rFonts w:asciiTheme="minorHAnsi" w:hAnsiTheme="minorHAnsi" w:cstheme="minorHAnsi"/>
                <w:sz w:val="20"/>
                <w:szCs w:val="20"/>
              </w:rPr>
            </w:pPr>
          </w:p>
        </w:tc>
        <w:tc>
          <w:tcPr>
            <w:tcW w:w="2338" w:type="dxa"/>
          </w:tcPr>
          <w:p w14:paraId="10924F3C" w14:textId="77777777" w:rsidR="009B50BA" w:rsidRPr="008E43D4" w:rsidRDefault="009B50BA"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Consultations with these groups should be held in local language </w:t>
            </w:r>
          </w:p>
          <w:p w14:paraId="622E7B72" w14:textId="77777777" w:rsidR="009B50BA" w:rsidRPr="008E43D4" w:rsidRDefault="009B50BA" w:rsidP="00C911A5">
            <w:pPr>
              <w:pStyle w:val="Default"/>
              <w:jc w:val="both"/>
              <w:rPr>
                <w:rFonts w:asciiTheme="minorHAnsi" w:hAnsiTheme="minorHAnsi" w:cstheme="minorHAnsi"/>
                <w:sz w:val="20"/>
                <w:szCs w:val="20"/>
              </w:rPr>
            </w:pPr>
          </w:p>
        </w:tc>
        <w:tc>
          <w:tcPr>
            <w:tcW w:w="2338" w:type="dxa"/>
          </w:tcPr>
          <w:p w14:paraId="7B36FB47" w14:textId="77777777" w:rsidR="009B50BA" w:rsidRPr="008E43D4" w:rsidRDefault="009B50BA"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Interview locations should be flexible to ensure representation. Participants should not be obliged to travel long distances. </w:t>
            </w:r>
          </w:p>
          <w:p w14:paraId="0752CF54" w14:textId="7D3AC569" w:rsidR="009B50BA" w:rsidRPr="008E43D4" w:rsidRDefault="009B50BA"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Face-to-face interviews should be </w:t>
            </w:r>
            <w:proofErr w:type="gramStart"/>
            <w:r w:rsidRPr="008E43D4">
              <w:rPr>
                <w:rFonts w:asciiTheme="minorHAnsi" w:hAnsiTheme="minorHAnsi" w:cstheme="minorHAnsi"/>
                <w:sz w:val="20"/>
                <w:szCs w:val="20"/>
              </w:rPr>
              <w:t>preferred</w:t>
            </w:r>
            <w:proofErr w:type="gramEnd"/>
            <w:r w:rsidRPr="008E43D4">
              <w:rPr>
                <w:rFonts w:asciiTheme="minorHAnsi" w:hAnsiTheme="minorHAnsi" w:cstheme="minorHAnsi"/>
                <w:sz w:val="20"/>
                <w:szCs w:val="20"/>
              </w:rPr>
              <w:t xml:space="preserve"> when possible, as telecommunication access can vary </w:t>
            </w:r>
            <w:r w:rsidRPr="008E43D4">
              <w:rPr>
                <w:rFonts w:asciiTheme="minorHAnsi" w:hAnsiTheme="minorHAnsi" w:cstheme="minorHAnsi"/>
                <w:sz w:val="20"/>
                <w:szCs w:val="20"/>
              </w:rPr>
              <w:lastRenderedPageBreak/>
              <w:t xml:space="preserve">significantly between stakeholders. </w:t>
            </w:r>
          </w:p>
          <w:p w14:paraId="52B44A59" w14:textId="77777777" w:rsidR="009B50BA" w:rsidRPr="008E43D4" w:rsidRDefault="009B50BA" w:rsidP="00C911A5">
            <w:pPr>
              <w:pStyle w:val="Default"/>
              <w:jc w:val="both"/>
              <w:rPr>
                <w:rFonts w:asciiTheme="minorHAnsi" w:hAnsiTheme="minorHAnsi" w:cstheme="minorHAnsi"/>
                <w:sz w:val="20"/>
                <w:szCs w:val="20"/>
              </w:rPr>
            </w:pPr>
          </w:p>
          <w:p w14:paraId="2C429FC1" w14:textId="076EF531" w:rsidR="009B50BA" w:rsidRPr="008E43D4" w:rsidRDefault="009B50BA"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Awareness raising through appropriate signage, leaflets, mobile phone, and mass media. </w:t>
            </w:r>
          </w:p>
        </w:tc>
      </w:tr>
    </w:tbl>
    <w:p w14:paraId="36439233" w14:textId="77777777" w:rsidR="00A1590A" w:rsidRPr="008E43D4" w:rsidRDefault="00A1590A" w:rsidP="00C911A5">
      <w:pPr>
        <w:jc w:val="both"/>
        <w:rPr>
          <w:rFonts w:cstheme="minorHAnsi"/>
          <w:bCs/>
          <w:sz w:val="20"/>
          <w:szCs w:val="20"/>
        </w:rPr>
      </w:pPr>
    </w:p>
    <w:p w14:paraId="798266FC" w14:textId="77777777" w:rsidR="00A006AE" w:rsidRPr="008E43D4" w:rsidRDefault="00A006AE" w:rsidP="00C911A5">
      <w:pPr>
        <w:jc w:val="both"/>
        <w:rPr>
          <w:rFonts w:cstheme="minorHAnsi"/>
          <w:bCs/>
          <w:sz w:val="20"/>
          <w:szCs w:val="20"/>
        </w:rPr>
      </w:pPr>
    </w:p>
    <w:p w14:paraId="14E05912" w14:textId="487B5841" w:rsidR="00191EBC" w:rsidRPr="0040486A" w:rsidRDefault="00917D7D" w:rsidP="00C911A5">
      <w:pPr>
        <w:pStyle w:val="Heading2"/>
        <w:jc w:val="both"/>
        <w:rPr>
          <w:b/>
          <w:bCs/>
        </w:rPr>
      </w:pPr>
      <w:bookmarkStart w:id="12" w:name="_Toc128757071"/>
      <w:r w:rsidRPr="0040486A">
        <w:rPr>
          <w:b/>
          <w:bCs/>
        </w:rPr>
        <w:t xml:space="preserve">C- </w:t>
      </w:r>
      <w:r w:rsidR="00191EBC" w:rsidRPr="0040486A">
        <w:rPr>
          <w:b/>
          <w:bCs/>
        </w:rPr>
        <w:t>Purpose and Timing of Stakeholder Engagement Program</w:t>
      </w:r>
      <w:bookmarkEnd w:id="12"/>
    </w:p>
    <w:p w14:paraId="5737BBC5" w14:textId="20185BC5" w:rsidR="009B50BA" w:rsidRPr="0040486A" w:rsidRDefault="009B50BA" w:rsidP="00C911A5">
      <w:pPr>
        <w:jc w:val="both"/>
        <w:rPr>
          <w:rFonts w:cstheme="minorHAnsi"/>
          <w:bCs/>
          <w:sz w:val="24"/>
          <w:szCs w:val="24"/>
        </w:rPr>
      </w:pPr>
      <w:r w:rsidRPr="0040486A">
        <w:rPr>
          <w:rFonts w:cstheme="minorHAnsi"/>
          <w:bCs/>
          <w:sz w:val="24"/>
          <w:szCs w:val="24"/>
        </w:rPr>
        <w:t xml:space="preserve">The approach for the stakeholder engagement analysis shall be underscored by three elements: (i) belief in the primacy of qualitative data; (ii) commitment to participatory methods; and (iii) flexible responsive methods. An inclusive and participatory approach shall be followed taking the main characteristics and interests of the stakeholders into account, as well as the different levels of engagement and consultation that will be appropriate for different stakeholders. </w:t>
      </w:r>
    </w:p>
    <w:p w14:paraId="102B6543" w14:textId="5DAF5976" w:rsidR="009B50BA" w:rsidRPr="0040486A" w:rsidRDefault="009B50BA" w:rsidP="00C911A5">
      <w:pPr>
        <w:jc w:val="both"/>
        <w:rPr>
          <w:rFonts w:cstheme="minorHAnsi"/>
          <w:bCs/>
          <w:sz w:val="24"/>
          <w:szCs w:val="24"/>
        </w:rPr>
      </w:pPr>
      <w:r w:rsidRPr="0040486A">
        <w:rPr>
          <w:rFonts w:cstheme="minorHAnsi"/>
          <w:bCs/>
          <w:sz w:val="24"/>
          <w:szCs w:val="24"/>
        </w:rPr>
        <w:t xml:space="preserve">In general, engagement will be directly proportional to the impact and influence of a stakeholders. As the extent of impact of a project on a stakeholder group increases, or the extent of influence of a particular stakeholder on a project increase, engagement with that </w:t>
      </w:r>
      <w:proofErr w:type="gramStart"/>
      <w:r w:rsidRPr="0040486A">
        <w:rPr>
          <w:rFonts w:cstheme="minorHAnsi"/>
          <w:bCs/>
          <w:sz w:val="24"/>
          <w:szCs w:val="24"/>
        </w:rPr>
        <w:t>particular stakeholder</w:t>
      </w:r>
      <w:proofErr w:type="gramEnd"/>
      <w:r w:rsidRPr="0040486A">
        <w:rPr>
          <w:rFonts w:cstheme="minorHAnsi"/>
          <w:bCs/>
          <w:sz w:val="24"/>
          <w:szCs w:val="24"/>
        </w:rPr>
        <w:t xml:space="preserve"> group will intensify and deepen in terms of the frequency and the intensity of the engagement method used. </w:t>
      </w:r>
    </w:p>
    <w:p w14:paraId="6BD87602" w14:textId="30A3B536" w:rsidR="009B50BA" w:rsidRPr="0040486A" w:rsidRDefault="009B50BA" w:rsidP="00C911A5">
      <w:pPr>
        <w:jc w:val="both"/>
        <w:rPr>
          <w:rFonts w:cstheme="minorHAnsi"/>
          <w:bCs/>
          <w:sz w:val="24"/>
          <w:szCs w:val="24"/>
        </w:rPr>
      </w:pPr>
      <w:r w:rsidRPr="0040486A">
        <w:rPr>
          <w:rFonts w:cstheme="minorHAnsi"/>
          <w:bCs/>
          <w:sz w:val="24"/>
          <w:szCs w:val="24"/>
        </w:rPr>
        <w:t xml:space="preserve">The stakeholder engagement program shall aim </w:t>
      </w:r>
      <w:proofErr w:type="gramStart"/>
      <w:r w:rsidRPr="0040486A">
        <w:rPr>
          <w:rFonts w:cstheme="minorHAnsi"/>
          <w:bCs/>
          <w:sz w:val="24"/>
          <w:szCs w:val="24"/>
        </w:rPr>
        <w:t>to:</w:t>
      </w:r>
      <w:proofErr w:type="gramEnd"/>
      <w:r w:rsidRPr="0040486A">
        <w:rPr>
          <w:rFonts w:cstheme="minorHAnsi"/>
          <w:bCs/>
          <w:sz w:val="24"/>
          <w:szCs w:val="24"/>
        </w:rPr>
        <w:t xml:space="preserve"> establish a systematic and inclusive approach to stakeholder engagement; build and maintain a constructive relationship with stakeholders; incorporate stakeholders’ views and concerns into project design/implementation; mitigate negative social and environmental impacts of the project; and enhance project acceptance and socio-environmental sustainability. Stakeholder engagement has been divided into two phases:</w:t>
      </w:r>
    </w:p>
    <w:p w14:paraId="6A340D2E" w14:textId="77777777" w:rsidR="009B50BA" w:rsidRPr="0040486A" w:rsidRDefault="009B50BA" w:rsidP="00C911A5">
      <w:pPr>
        <w:pStyle w:val="ListParagraph"/>
        <w:numPr>
          <w:ilvl w:val="0"/>
          <w:numId w:val="34"/>
        </w:numPr>
        <w:jc w:val="both"/>
        <w:rPr>
          <w:rFonts w:asciiTheme="minorHAnsi" w:hAnsiTheme="minorHAnsi" w:cstheme="minorHAnsi"/>
          <w:bCs/>
        </w:rPr>
      </w:pPr>
      <w:r w:rsidRPr="0040486A">
        <w:rPr>
          <w:rFonts w:asciiTheme="minorHAnsi" w:hAnsiTheme="minorHAnsi" w:cstheme="minorHAnsi"/>
          <w:bCs/>
          <w:u w:val="single"/>
        </w:rPr>
        <w:t>Phase I (Project Preparation)</w:t>
      </w:r>
      <w:r w:rsidRPr="0040486A">
        <w:rPr>
          <w:rFonts w:asciiTheme="minorHAnsi" w:hAnsiTheme="minorHAnsi" w:cstheme="minorHAnsi"/>
          <w:bCs/>
        </w:rPr>
        <w:t xml:space="preserve">: The purpose of stakeholder engagement during this phase has been to: ascertain institutional needs; apprise all stakeholders about planned activities; improve project design; create synergies; and enhance the socio-environmental sustainability of the project activities envisaged under the different project components. </w:t>
      </w:r>
    </w:p>
    <w:p w14:paraId="25622769" w14:textId="5E66FCF2" w:rsidR="009B50BA" w:rsidRPr="0040486A" w:rsidRDefault="009B50BA" w:rsidP="00C911A5">
      <w:pPr>
        <w:pStyle w:val="ListParagraph"/>
        <w:numPr>
          <w:ilvl w:val="0"/>
          <w:numId w:val="34"/>
        </w:numPr>
        <w:jc w:val="both"/>
        <w:rPr>
          <w:rFonts w:asciiTheme="minorHAnsi" w:hAnsiTheme="minorHAnsi" w:cstheme="minorHAnsi"/>
          <w:bCs/>
        </w:rPr>
      </w:pPr>
      <w:r w:rsidRPr="0040486A">
        <w:rPr>
          <w:rFonts w:asciiTheme="minorHAnsi" w:hAnsiTheme="minorHAnsi" w:cstheme="minorHAnsi"/>
          <w:bCs/>
          <w:u w:val="single"/>
        </w:rPr>
        <w:t>Phase II (Project Implementation)</w:t>
      </w:r>
      <w:r w:rsidRPr="0040486A">
        <w:rPr>
          <w:rFonts w:asciiTheme="minorHAnsi" w:hAnsiTheme="minorHAnsi" w:cstheme="minorHAnsi"/>
          <w:bCs/>
        </w:rPr>
        <w:t xml:space="preserve">: Extensive stakeholder engagement will be carried out during this phase with affected communities, disadvantaged/vulnerable </w:t>
      </w:r>
      <w:proofErr w:type="gramStart"/>
      <w:r w:rsidRPr="0040486A">
        <w:rPr>
          <w:rFonts w:asciiTheme="minorHAnsi" w:hAnsiTheme="minorHAnsi" w:cstheme="minorHAnsi"/>
          <w:bCs/>
        </w:rPr>
        <w:t>groups</w:t>
      </w:r>
      <w:proofErr w:type="gramEnd"/>
      <w:r w:rsidRPr="0040486A">
        <w:rPr>
          <w:rFonts w:asciiTheme="minorHAnsi" w:hAnsiTheme="minorHAnsi" w:cstheme="minorHAnsi"/>
          <w:bCs/>
        </w:rPr>
        <w:t xml:space="preserve"> and other interested parties.</w:t>
      </w:r>
    </w:p>
    <w:p w14:paraId="3002AFF9" w14:textId="77777777" w:rsidR="009B50BA" w:rsidRPr="008E43D4" w:rsidRDefault="009B50BA" w:rsidP="00C911A5">
      <w:pPr>
        <w:pStyle w:val="ListParagraph"/>
        <w:jc w:val="both"/>
        <w:rPr>
          <w:rFonts w:asciiTheme="minorHAnsi" w:hAnsiTheme="minorHAnsi" w:cstheme="minorHAnsi"/>
          <w:bCs/>
          <w:sz w:val="20"/>
          <w:szCs w:val="20"/>
        </w:rPr>
      </w:pPr>
    </w:p>
    <w:p w14:paraId="7DC5C6C6" w14:textId="74E86DBE" w:rsidR="00191EBC" w:rsidRPr="0040486A" w:rsidRDefault="00917D7D" w:rsidP="00C911A5">
      <w:pPr>
        <w:pStyle w:val="Heading2"/>
        <w:jc w:val="both"/>
        <w:rPr>
          <w:b/>
          <w:bCs/>
        </w:rPr>
      </w:pPr>
      <w:bookmarkStart w:id="13" w:name="_Toc128757072"/>
      <w:r w:rsidRPr="0040486A">
        <w:rPr>
          <w:b/>
          <w:bCs/>
        </w:rPr>
        <w:t xml:space="preserve">D- </w:t>
      </w:r>
      <w:r w:rsidR="00191EBC" w:rsidRPr="0040486A">
        <w:rPr>
          <w:b/>
          <w:bCs/>
        </w:rPr>
        <w:t>Proposed Strategy for Information Disclosure</w:t>
      </w:r>
      <w:r w:rsidR="00E76E65" w:rsidRPr="0040486A">
        <w:rPr>
          <w:b/>
          <w:bCs/>
        </w:rPr>
        <w:t xml:space="preserve"> and consultation process</w:t>
      </w:r>
      <w:bookmarkEnd w:id="13"/>
      <w:r w:rsidR="00E76E65" w:rsidRPr="0040486A">
        <w:rPr>
          <w:b/>
          <w:bCs/>
        </w:rPr>
        <w:t xml:space="preserve"> </w:t>
      </w:r>
    </w:p>
    <w:p w14:paraId="6986FB3E" w14:textId="0CD105C5" w:rsidR="00D26B00" w:rsidRPr="0040486A" w:rsidRDefault="00E76E65" w:rsidP="00C911A5">
      <w:pPr>
        <w:jc w:val="both"/>
        <w:rPr>
          <w:rFonts w:cstheme="minorHAnsi"/>
          <w:bCs/>
          <w:sz w:val="24"/>
          <w:szCs w:val="24"/>
        </w:rPr>
      </w:pPr>
      <w:r w:rsidRPr="0040486A">
        <w:rPr>
          <w:rFonts w:cstheme="minorHAnsi"/>
          <w:bCs/>
          <w:sz w:val="24"/>
          <w:szCs w:val="24"/>
        </w:rPr>
        <w:t xml:space="preserve">The strategy for information disclosure and consultation may vary depending on the regional and local context including the changing situation of COVID-19. However, it is important that the different activities are inclusive and culturally sensitive, to ensure that vulnerable groups outlined above will have the chance to participate in and benefit from the Project while contained from potential pesticide risks. This can include, among others, household-outreach activities, group </w:t>
      </w:r>
      <w:r w:rsidRPr="0040486A">
        <w:rPr>
          <w:rFonts w:cstheme="minorHAnsi"/>
          <w:bCs/>
          <w:sz w:val="24"/>
          <w:szCs w:val="24"/>
        </w:rPr>
        <w:lastRenderedPageBreak/>
        <w:t xml:space="preserve">discussions, use of local </w:t>
      </w:r>
      <w:r w:rsidR="00B26B93">
        <w:rPr>
          <w:rFonts w:cstheme="minorHAnsi"/>
          <w:bCs/>
          <w:sz w:val="24"/>
          <w:szCs w:val="24"/>
        </w:rPr>
        <w:t>Baloch</w:t>
      </w:r>
      <w:r w:rsidRPr="0040486A">
        <w:rPr>
          <w:rFonts w:cstheme="minorHAnsi"/>
          <w:bCs/>
          <w:sz w:val="24"/>
          <w:szCs w:val="24"/>
        </w:rPr>
        <w:t xml:space="preserve"> tv/radio channels, use of local mosques and the use of verbal communication or pictures, etc. While province-wide awareness campaigns will be established, area specific communication and awareness raising consultation will also be conducted.</w:t>
      </w:r>
    </w:p>
    <w:p w14:paraId="4E47FAB0" w14:textId="00EF10DE" w:rsidR="00E76E65" w:rsidRPr="0040486A" w:rsidRDefault="00E76E65" w:rsidP="00C911A5">
      <w:pPr>
        <w:jc w:val="both"/>
        <w:rPr>
          <w:rFonts w:cstheme="minorHAnsi"/>
          <w:bCs/>
          <w:sz w:val="24"/>
          <w:szCs w:val="24"/>
        </w:rPr>
      </w:pPr>
      <w:r w:rsidRPr="0040486A">
        <w:rPr>
          <w:rFonts w:cstheme="minorHAnsi"/>
          <w:bCs/>
          <w:sz w:val="24"/>
          <w:szCs w:val="24"/>
        </w:rPr>
        <w:t xml:space="preserve">The Project will strategize and implement communications, </w:t>
      </w:r>
      <w:proofErr w:type="gramStart"/>
      <w:r w:rsidRPr="0040486A">
        <w:rPr>
          <w:rFonts w:cstheme="minorHAnsi"/>
          <w:bCs/>
          <w:sz w:val="24"/>
          <w:szCs w:val="24"/>
        </w:rPr>
        <w:t>engagement</w:t>
      </w:r>
      <w:proofErr w:type="gramEnd"/>
      <w:r w:rsidRPr="0040486A">
        <w:rPr>
          <w:rFonts w:cstheme="minorHAnsi"/>
          <w:bCs/>
          <w:sz w:val="24"/>
          <w:szCs w:val="24"/>
        </w:rPr>
        <w:t xml:space="preserve"> and social accountability to conduct effective consultations with the local community members and other concerned stakeholders using communication channels outlined above as deemed appropriate. The SEP will serve as a precursor and a guiding document for this Component and will be refined as the project progresses.</w:t>
      </w:r>
    </w:p>
    <w:p w14:paraId="6E66B504" w14:textId="19D30388" w:rsidR="00E76E65" w:rsidRPr="0040486A" w:rsidRDefault="006259A0" w:rsidP="00C911A5">
      <w:pPr>
        <w:jc w:val="both"/>
        <w:rPr>
          <w:rFonts w:cstheme="minorHAnsi"/>
          <w:bCs/>
          <w:sz w:val="24"/>
          <w:szCs w:val="24"/>
        </w:rPr>
      </w:pPr>
      <w:r w:rsidRPr="0040486A">
        <w:rPr>
          <w:rFonts w:cstheme="minorHAnsi"/>
          <w:bCs/>
          <w:sz w:val="24"/>
          <w:szCs w:val="24"/>
        </w:rPr>
        <w:t>During preparation and implementation of cash for work schemes and livelihood restoration communities will be consulted, and their full participation will be sought. In addition, consultations will be conducted during the preparation of ESMF/ESIAs/ESMPs. The draft and final ESMF/ESIAs/ESMPs and SEP will be disclosed prior to formal consultations</w:t>
      </w:r>
    </w:p>
    <w:p w14:paraId="4F3B4282" w14:textId="22AA0E4E" w:rsidR="00550DA8" w:rsidRPr="0040486A" w:rsidRDefault="00550DA8" w:rsidP="00C911A5">
      <w:pPr>
        <w:jc w:val="both"/>
        <w:rPr>
          <w:rFonts w:cstheme="minorHAnsi"/>
          <w:bCs/>
          <w:sz w:val="24"/>
          <w:szCs w:val="24"/>
        </w:rPr>
      </w:pPr>
      <w:r w:rsidRPr="0040486A">
        <w:rPr>
          <w:rFonts w:cstheme="minorHAnsi"/>
          <w:bCs/>
          <w:sz w:val="24"/>
          <w:szCs w:val="24"/>
        </w:rPr>
        <w:t xml:space="preserve">The approaches taken will thereby ensure that information is meaningful, timely, and accessible to all affected stakeholders, use of local language including addressing cultural sensitivities, as well as challenges deriving from illiteracy or disabilities, tailored to the differences in geography, </w:t>
      </w:r>
      <w:proofErr w:type="gramStart"/>
      <w:r w:rsidRPr="0040486A">
        <w:rPr>
          <w:rFonts w:cstheme="minorHAnsi"/>
          <w:bCs/>
          <w:sz w:val="24"/>
          <w:szCs w:val="24"/>
        </w:rPr>
        <w:t>livelihoods</w:t>
      </w:r>
      <w:proofErr w:type="gramEnd"/>
      <w:r w:rsidRPr="0040486A">
        <w:rPr>
          <w:rFonts w:cstheme="minorHAnsi"/>
          <w:bCs/>
          <w:sz w:val="24"/>
          <w:szCs w:val="24"/>
        </w:rPr>
        <w:t xml:space="preserve"> and way of life. </w:t>
      </w:r>
      <w:r w:rsidR="00C00CAE">
        <w:rPr>
          <w:rFonts w:cstheme="minorHAnsi"/>
          <w:bCs/>
          <w:sz w:val="24"/>
          <w:szCs w:val="24"/>
        </w:rPr>
        <w:t xml:space="preserve">Project will form citizen centric groups who will be regularly informed of these, </w:t>
      </w:r>
      <w:r w:rsidR="003648FF">
        <w:rPr>
          <w:rFonts w:cstheme="minorHAnsi"/>
          <w:bCs/>
          <w:sz w:val="24"/>
          <w:szCs w:val="24"/>
        </w:rPr>
        <w:t xml:space="preserve">while disclosing the same information on relevant channels. The first such communication will happen 60 days post project effectiveness. </w:t>
      </w:r>
      <w:r w:rsidRPr="0040486A">
        <w:rPr>
          <w:rFonts w:cstheme="minorHAnsi"/>
          <w:bCs/>
          <w:sz w:val="24"/>
          <w:szCs w:val="24"/>
        </w:rPr>
        <w:t>The project will also ensure the establishment of a Grievance Redress Mechanism (GRM) that is accessible to all project stakeholders and beneficiaries.</w:t>
      </w:r>
    </w:p>
    <w:tbl>
      <w:tblPr>
        <w:tblStyle w:val="TableGrid"/>
        <w:tblW w:w="0" w:type="auto"/>
        <w:tblLook w:val="04A0" w:firstRow="1" w:lastRow="0" w:firstColumn="1" w:lastColumn="0" w:noHBand="0" w:noVBand="1"/>
      </w:tblPr>
      <w:tblGrid>
        <w:gridCol w:w="2337"/>
        <w:gridCol w:w="2337"/>
        <w:gridCol w:w="2338"/>
        <w:gridCol w:w="2338"/>
      </w:tblGrid>
      <w:tr w:rsidR="006069D2" w:rsidRPr="008E43D4" w14:paraId="5BB03C02" w14:textId="77777777" w:rsidTr="00956841">
        <w:trPr>
          <w:tblHeader/>
        </w:trPr>
        <w:tc>
          <w:tcPr>
            <w:tcW w:w="2337" w:type="dxa"/>
          </w:tcPr>
          <w:p w14:paraId="0BEE7B21" w14:textId="77C92A87" w:rsidR="006069D2" w:rsidRPr="008E43D4" w:rsidRDefault="006069D2" w:rsidP="00C911A5">
            <w:pPr>
              <w:jc w:val="both"/>
              <w:rPr>
                <w:rFonts w:cstheme="minorHAnsi"/>
                <w:bCs/>
                <w:i/>
                <w:iCs/>
                <w:sz w:val="20"/>
                <w:szCs w:val="20"/>
              </w:rPr>
            </w:pPr>
            <w:r w:rsidRPr="008E43D4">
              <w:rPr>
                <w:rFonts w:cstheme="minorHAnsi"/>
                <w:bCs/>
                <w:i/>
                <w:iCs/>
                <w:sz w:val="20"/>
                <w:szCs w:val="20"/>
              </w:rPr>
              <w:t>Project Stage</w:t>
            </w:r>
          </w:p>
        </w:tc>
        <w:tc>
          <w:tcPr>
            <w:tcW w:w="2337" w:type="dxa"/>
          </w:tcPr>
          <w:p w14:paraId="56F666F8" w14:textId="1BC42C2A" w:rsidR="006069D2" w:rsidRPr="008E43D4" w:rsidRDefault="006069D2" w:rsidP="00C911A5">
            <w:pPr>
              <w:jc w:val="both"/>
              <w:rPr>
                <w:rFonts w:cstheme="minorHAnsi"/>
                <w:bCs/>
                <w:i/>
                <w:iCs/>
                <w:sz w:val="20"/>
                <w:szCs w:val="20"/>
              </w:rPr>
            </w:pPr>
            <w:r w:rsidRPr="008E43D4">
              <w:rPr>
                <w:rFonts w:cstheme="minorHAnsi"/>
                <w:bCs/>
                <w:i/>
                <w:iCs/>
                <w:sz w:val="20"/>
                <w:szCs w:val="20"/>
              </w:rPr>
              <w:t xml:space="preserve">Target Stakeholders </w:t>
            </w:r>
          </w:p>
        </w:tc>
        <w:tc>
          <w:tcPr>
            <w:tcW w:w="2338" w:type="dxa"/>
          </w:tcPr>
          <w:p w14:paraId="45D92AF5" w14:textId="41DF0CA7" w:rsidR="006069D2" w:rsidRPr="008E43D4" w:rsidRDefault="006069D2" w:rsidP="00C911A5">
            <w:pPr>
              <w:jc w:val="both"/>
              <w:rPr>
                <w:rFonts w:cstheme="minorHAnsi"/>
                <w:bCs/>
                <w:i/>
                <w:iCs/>
                <w:sz w:val="20"/>
                <w:szCs w:val="20"/>
              </w:rPr>
            </w:pPr>
            <w:r w:rsidRPr="008E43D4">
              <w:rPr>
                <w:rFonts w:cstheme="minorHAnsi"/>
                <w:bCs/>
                <w:i/>
                <w:iCs/>
                <w:sz w:val="20"/>
                <w:szCs w:val="20"/>
              </w:rPr>
              <w:t>Information to be disclosed</w:t>
            </w:r>
          </w:p>
        </w:tc>
        <w:tc>
          <w:tcPr>
            <w:tcW w:w="2338" w:type="dxa"/>
          </w:tcPr>
          <w:p w14:paraId="3751E44D" w14:textId="42756C88" w:rsidR="006069D2" w:rsidRPr="008E43D4" w:rsidRDefault="006069D2" w:rsidP="00C911A5">
            <w:pPr>
              <w:jc w:val="both"/>
              <w:rPr>
                <w:rFonts w:cstheme="minorHAnsi"/>
                <w:bCs/>
                <w:i/>
                <w:iCs/>
                <w:sz w:val="20"/>
                <w:szCs w:val="20"/>
              </w:rPr>
            </w:pPr>
            <w:r w:rsidRPr="008E43D4">
              <w:rPr>
                <w:rFonts w:cstheme="minorHAnsi"/>
                <w:bCs/>
                <w:i/>
                <w:iCs/>
                <w:sz w:val="20"/>
                <w:szCs w:val="20"/>
              </w:rPr>
              <w:t>Methods Proposed</w:t>
            </w:r>
          </w:p>
        </w:tc>
      </w:tr>
      <w:tr w:rsidR="006069D2" w:rsidRPr="008E43D4" w14:paraId="3E3B0354" w14:textId="77777777" w:rsidTr="006069D2">
        <w:tc>
          <w:tcPr>
            <w:tcW w:w="2337" w:type="dxa"/>
          </w:tcPr>
          <w:p w14:paraId="12FAF0FF" w14:textId="3ADDFAD0" w:rsidR="006069D2" w:rsidRPr="008E43D4" w:rsidRDefault="006069D2" w:rsidP="00C911A5">
            <w:pPr>
              <w:jc w:val="both"/>
              <w:rPr>
                <w:rFonts w:cstheme="minorHAnsi"/>
                <w:bCs/>
                <w:sz w:val="20"/>
                <w:szCs w:val="20"/>
              </w:rPr>
            </w:pPr>
            <w:r w:rsidRPr="008E43D4">
              <w:rPr>
                <w:rFonts w:cstheme="minorHAnsi"/>
                <w:bCs/>
                <w:sz w:val="20"/>
                <w:szCs w:val="20"/>
              </w:rPr>
              <w:t>Preparation</w:t>
            </w:r>
          </w:p>
        </w:tc>
        <w:tc>
          <w:tcPr>
            <w:tcW w:w="2337" w:type="dxa"/>
          </w:tcPr>
          <w:p w14:paraId="3FFC1910" w14:textId="464419B0" w:rsidR="006069D2" w:rsidRPr="008E43D4" w:rsidRDefault="006069D2" w:rsidP="00C911A5">
            <w:pPr>
              <w:jc w:val="both"/>
              <w:rPr>
                <w:rFonts w:cstheme="minorHAnsi"/>
                <w:bCs/>
                <w:sz w:val="20"/>
                <w:szCs w:val="20"/>
              </w:rPr>
            </w:pPr>
            <w:r w:rsidRPr="008E43D4">
              <w:rPr>
                <w:rFonts w:cstheme="minorHAnsi"/>
                <w:bCs/>
                <w:sz w:val="20"/>
                <w:szCs w:val="20"/>
              </w:rPr>
              <w:t>Affected parties, interested groups, public at large, vulnerable groups, Government entities</w:t>
            </w:r>
          </w:p>
        </w:tc>
        <w:tc>
          <w:tcPr>
            <w:tcW w:w="2338" w:type="dxa"/>
          </w:tcPr>
          <w:p w14:paraId="59029441" w14:textId="77777777" w:rsidR="006069D2" w:rsidRPr="008E43D4" w:rsidRDefault="006069D2" w:rsidP="00C911A5">
            <w:pPr>
              <w:numPr>
                <w:ilvl w:val="0"/>
                <w:numId w:val="35"/>
              </w:numPr>
              <w:jc w:val="both"/>
              <w:rPr>
                <w:rFonts w:cstheme="minorHAnsi"/>
                <w:bCs/>
                <w:sz w:val="20"/>
                <w:szCs w:val="20"/>
              </w:rPr>
            </w:pPr>
            <w:r w:rsidRPr="006069D2">
              <w:rPr>
                <w:rFonts w:cstheme="minorHAnsi"/>
                <w:bCs/>
                <w:sz w:val="20"/>
                <w:szCs w:val="20"/>
              </w:rPr>
              <w:t>Project Documents,</w:t>
            </w:r>
          </w:p>
          <w:p w14:paraId="455A5E04" w14:textId="3D900452" w:rsidR="006069D2" w:rsidRPr="008E43D4" w:rsidRDefault="006069D2" w:rsidP="00C911A5">
            <w:pPr>
              <w:numPr>
                <w:ilvl w:val="0"/>
                <w:numId w:val="35"/>
              </w:numPr>
              <w:jc w:val="both"/>
              <w:rPr>
                <w:rFonts w:cstheme="minorHAnsi"/>
                <w:bCs/>
                <w:sz w:val="20"/>
                <w:szCs w:val="20"/>
              </w:rPr>
            </w:pPr>
            <w:r w:rsidRPr="008E43D4">
              <w:rPr>
                <w:rFonts w:cstheme="minorHAnsi"/>
                <w:bCs/>
                <w:sz w:val="20"/>
                <w:szCs w:val="20"/>
              </w:rPr>
              <w:t>Environmental and Social Commitment Plan (ESCP) and SEP including GRM E&amp;S instruments</w:t>
            </w:r>
          </w:p>
        </w:tc>
        <w:tc>
          <w:tcPr>
            <w:tcW w:w="2338" w:type="dxa"/>
          </w:tcPr>
          <w:p w14:paraId="767204E5" w14:textId="77777777" w:rsidR="006069D2" w:rsidRPr="008E43D4" w:rsidRDefault="006069D2" w:rsidP="00C911A5">
            <w:pPr>
              <w:pStyle w:val="ListParagraph"/>
              <w:widowControl/>
              <w:numPr>
                <w:ilvl w:val="0"/>
                <w:numId w:val="35"/>
              </w:numPr>
              <w:autoSpaceDE/>
              <w:autoSpaceDN/>
              <w:adjustRightInd/>
              <w:spacing w:line="259" w:lineRule="auto"/>
              <w:ind w:left="131" w:right="67" w:hanging="131"/>
              <w:jc w:val="both"/>
              <w:rPr>
                <w:rFonts w:asciiTheme="minorHAnsi" w:hAnsiTheme="minorHAnsi" w:cstheme="minorHAnsi"/>
                <w:sz w:val="20"/>
                <w:szCs w:val="20"/>
                <w:lang w:eastAsia="en-GB"/>
              </w:rPr>
            </w:pPr>
            <w:r w:rsidRPr="008E43D4">
              <w:rPr>
                <w:rFonts w:asciiTheme="minorHAnsi" w:hAnsiTheme="minorHAnsi" w:cstheme="minorHAnsi"/>
                <w:sz w:val="20"/>
                <w:szCs w:val="20"/>
                <w:lang w:eastAsia="en-GB"/>
              </w:rPr>
              <w:t>PIU website</w:t>
            </w:r>
          </w:p>
          <w:p w14:paraId="0F32A999" w14:textId="77777777" w:rsidR="006069D2" w:rsidRPr="008E43D4" w:rsidRDefault="006069D2" w:rsidP="00C911A5">
            <w:pPr>
              <w:pStyle w:val="ListParagraph"/>
              <w:widowControl/>
              <w:numPr>
                <w:ilvl w:val="0"/>
                <w:numId w:val="35"/>
              </w:numPr>
              <w:autoSpaceDE/>
              <w:autoSpaceDN/>
              <w:adjustRightInd/>
              <w:spacing w:line="259" w:lineRule="auto"/>
              <w:ind w:left="131" w:right="67" w:hanging="131"/>
              <w:jc w:val="both"/>
              <w:rPr>
                <w:rFonts w:asciiTheme="minorHAnsi" w:hAnsiTheme="minorHAnsi" w:cstheme="minorHAnsi"/>
                <w:sz w:val="20"/>
                <w:szCs w:val="20"/>
                <w:lang w:eastAsia="en-GB"/>
              </w:rPr>
            </w:pPr>
            <w:r w:rsidRPr="008E43D4">
              <w:rPr>
                <w:rFonts w:asciiTheme="minorHAnsi" w:hAnsiTheme="minorHAnsi" w:cstheme="minorHAnsi"/>
                <w:sz w:val="20"/>
                <w:szCs w:val="20"/>
                <w:lang w:eastAsia="en-GB"/>
              </w:rPr>
              <w:t>Print and electronic media</w:t>
            </w:r>
          </w:p>
          <w:p w14:paraId="25A11558" w14:textId="77777777" w:rsidR="006069D2" w:rsidRPr="008E43D4" w:rsidRDefault="006069D2" w:rsidP="00C911A5">
            <w:pPr>
              <w:pStyle w:val="ListParagraph"/>
              <w:widowControl/>
              <w:numPr>
                <w:ilvl w:val="0"/>
                <w:numId w:val="35"/>
              </w:numPr>
              <w:autoSpaceDE/>
              <w:autoSpaceDN/>
              <w:adjustRightInd/>
              <w:spacing w:line="259" w:lineRule="auto"/>
              <w:ind w:left="131" w:right="67" w:hanging="131"/>
              <w:jc w:val="both"/>
              <w:rPr>
                <w:rFonts w:asciiTheme="minorHAnsi" w:hAnsiTheme="minorHAnsi" w:cstheme="minorHAnsi"/>
                <w:sz w:val="20"/>
                <w:szCs w:val="20"/>
                <w:lang w:eastAsia="en-GB"/>
              </w:rPr>
            </w:pPr>
            <w:r w:rsidRPr="008E43D4">
              <w:rPr>
                <w:rFonts w:asciiTheme="minorHAnsi" w:hAnsiTheme="minorHAnsi" w:cstheme="minorHAnsi"/>
                <w:sz w:val="20"/>
                <w:szCs w:val="20"/>
                <w:lang w:eastAsia="en-GB"/>
              </w:rPr>
              <w:t>One-on-one meetings,</w:t>
            </w:r>
          </w:p>
          <w:p w14:paraId="2FBCA4BD" w14:textId="77777777" w:rsidR="006069D2" w:rsidRPr="008E43D4" w:rsidRDefault="006069D2" w:rsidP="00C911A5">
            <w:pPr>
              <w:pStyle w:val="ListParagraph"/>
              <w:widowControl/>
              <w:numPr>
                <w:ilvl w:val="0"/>
                <w:numId w:val="35"/>
              </w:numPr>
              <w:autoSpaceDE/>
              <w:autoSpaceDN/>
              <w:adjustRightInd/>
              <w:spacing w:line="259" w:lineRule="auto"/>
              <w:ind w:left="131" w:right="67" w:hanging="131"/>
              <w:jc w:val="both"/>
              <w:rPr>
                <w:rFonts w:asciiTheme="minorHAnsi" w:hAnsiTheme="minorHAnsi" w:cstheme="minorHAnsi"/>
                <w:sz w:val="20"/>
                <w:szCs w:val="20"/>
                <w:lang w:eastAsia="en-GB"/>
              </w:rPr>
            </w:pPr>
            <w:r w:rsidRPr="008E43D4">
              <w:rPr>
                <w:rFonts w:asciiTheme="minorHAnsi" w:hAnsiTheme="minorHAnsi" w:cstheme="minorHAnsi"/>
                <w:sz w:val="20"/>
                <w:szCs w:val="20"/>
              </w:rPr>
              <w:t>Consultation meetings</w:t>
            </w:r>
          </w:p>
          <w:p w14:paraId="7308C358" w14:textId="77777777" w:rsidR="006069D2" w:rsidRPr="008E43D4" w:rsidRDefault="006069D2" w:rsidP="00C911A5">
            <w:pPr>
              <w:pStyle w:val="ListParagraph"/>
              <w:widowControl/>
              <w:numPr>
                <w:ilvl w:val="0"/>
                <w:numId w:val="35"/>
              </w:numPr>
              <w:autoSpaceDE/>
              <w:autoSpaceDN/>
              <w:adjustRightInd/>
              <w:spacing w:line="259" w:lineRule="auto"/>
              <w:ind w:left="131" w:right="67" w:hanging="131"/>
              <w:jc w:val="both"/>
              <w:rPr>
                <w:rFonts w:asciiTheme="minorHAnsi" w:hAnsiTheme="minorHAnsi" w:cstheme="minorHAnsi"/>
                <w:sz w:val="20"/>
                <w:szCs w:val="20"/>
                <w:lang w:eastAsia="en-GB"/>
              </w:rPr>
            </w:pPr>
            <w:r w:rsidRPr="008E43D4">
              <w:rPr>
                <w:rFonts w:asciiTheme="minorHAnsi" w:hAnsiTheme="minorHAnsi" w:cstheme="minorHAnsi"/>
                <w:sz w:val="20"/>
                <w:szCs w:val="20"/>
                <w:lang w:eastAsia="en-GB"/>
              </w:rPr>
              <w:t>Radio and TV</w:t>
            </w:r>
          </w:p>
          <w:p w14:paraId="72DE335C" w14:textId="77777777" w:rsidR="006069D2" w:rsidRPr="008E43D4" w:rsidRDefault="006069D2" w:rsidP="00C911A5">
            <w:pPr>
              <w:pStyle w:val="ListParagraph"/>
              <w:widowControl/>
              <w:numPr>
                <w:ilvl w:val="0"/>
                <w:numId w:val="35"/>
              </w:numPr>
              <w:autoSpaceDE/>
              <w:autoSpaceDN/>
              <w:adjustRightInd/>
              <w:spacing w:line="259" w:lineRule="auto"/>
              <w:ind w:left="131" w:right="67" w:hanging="131"/>
              <w:jc w:val="both"/>
              <w:rPr>
                <w:rFonts w:asciiTheme="minorHAnsi" w:hAnsiTheme="minorHAnsi" w:cstheme="minorHAnsi"/>
                <w:bCs/>
                <w:sz w:val="20"/>
                <w:szCs w:val="20"/>
              </w:rPr>
            </w:pPr>
            <w:r w:rsidRPr="008E43D4">
              <w:rPr>
                <w:rFonts w:asciiTheme="minorHAnsi" w:hAnsiTheme="minorHAnsi" w:cstheme="minorHAnsi"/>
                <w:sz w:val="20"/>
                <w:szCs w:val="20"/>
                <w:lang w:eastAsia="en-GB"/>
              </w:rPr>
              <w:t>Short Message Service (SMS) messages through cell phones</w:t>
            </w:r>
          </w:p>
          <w:p w14:paraId="36D5AC2D" w14:textId="46241FA1" w:rsidR="006069D2" w:rsidRPr="008E43D4" w:rsidRDefault="006069D2" w:rsidP="00C911A5">
            <w:pPr>
              <w:pStyle w:val="ListParagraph"/>
              <w:widowControl/>
              <w:numPr>
                <w:ilvl w:val="0"/>
                <w:numId w:val="35"/>
              </w:numPr>
              <w:autoSpaceDE/>
              <w:autoSpaceDN/>
              <w:adjustRightInd/>
              <w:spacing w:line="259" w:lineRule="auto"/>
              <w:ind w:left="131" w:right="67" w:hanging="131"/>
              <w:jc w:val="both"/>
              <w:rPr>
                <w:rFonts w:asciiTheme="minorHAnsi" w:hAnsiTheme="minorHAnsi" w:cstheme="minorHAnsi"/>
                <w:bCs/>
                <w:sz w:val="20"/>
                <w:szCs w:val="20"/>
              </w:rPr>
            </w:pPr>
            <w:r w:rsidRPr="008E43D4">
              <w:rPr>
                <w:rFonts w:asciiTheme="minorHAnsi" w:hAnsiTheme="minorHAnsi" w:cstheme="minorHAnsi"/>
                <w:sz w:val="20"/>
                <w:szCs w:val="20"/>
                <w:lang w:eastAsia="en-GB"/>
              </w:rPr>
              <w:t>Announcements through mosques</w:t>
            </w:r>
          </w:p>
        </w:tc>
      </w:tr>
      <w:tr w:rsidR="00D135DF" w:rsidRPr="008E43D4" w14:paraId="23A0177F" w14:textId="77777777" w:rsidTr="006069D2">
        <w:tc>
          <w:tcPr>
            <w:tcW w:w="2337" w:type="dxa"/>
            <w:vMerge w:val="restart"/>
          </w:tcPr>
          <w:p w14:paraId="78FB8434" w14:textId="0C70AE42" w:rsidR="00D135DF" w:rsidRPr="008E43D4" w:rsidRDefault="00D135DF" w:rsidP="00C911A5">
            <w:pPr>
              <w:jc w:val="both"/>
              <w:rPr>
                <w:rFonts w:cstheme="minorHAnsi"/>
                <w:bCs/>
                <w:sz w:val="20"/>
                <w:szCs w:val="20"/>
              </w:rPr>
            </w:pPr>
            <w:r w:rsidRPr="008E43D4">
              <w:rPr>
                <w:rFonts w:cstheme="minorHAnsi"/>
                <w:bCs/>
                <w:sz w:val="20"/>
                <w:szCs w:val="20"/>
              </w:rPr>
              <w:t>Implementation</w:t>
            </w:r>
          </w:p>
        </w:tc>
        <w:tc>
          <w:tcPr>
            <w:tcW w:w="2337" w:type="dxa"/>
          </w:tcPr>
          <w:p w14:paraId="640BC529" w14:textId="1791FFBB" w:rsidR="00D135DF" w:rsidRPr="008E43D4" w:rsidRDefault="00D135DF" w:rsidP="00C911A5">
            <w:pPr>
              <w:jc w:val="both"/>
              <w:rPr>
                <w:rFonts w:cstheme="minorHAnsi"/>
                <w:bCs/>
                <w:sz w:val="20"/>
                <w:szCs w:val="20"/>
              </w:rPr>
            </w:pPr>
            <w:r w:rsidRPr="008E43D4">
              <w:rPr>
                <w:rFonts w:cstheme="minorHAnsi"/>
                <w:bCs/>
                <w:sz w:val="20"/>
                <w:szCs w:val="20"/>
              </w:rPr>
              <w:t xml:space="preserve">PIU and other relevant Government departments, Private Institutions, Civil Society </w:t>
            </w:r>
            <w:r w:rsidR="00D16DFB" w:rsidRPr="008E43D4">
              <w:rPr>
                <w:rFonts w:cstheme="minorHAnsi"/>
                <w:bCs/>
                <w:sz w:val="20"/>
                <w:szCs w:val="20"/>
              </w:rPr>
              <w:t>Organizations</w:t>
            </w:r>
          </w:p>
        </w:tc>
        <w:tc>
          <w:tcPr>
            <w:tcW w:w="2338" w:type="dxa"/>
          </w:tcPr>
          <w:p w14:paraId="2FFFFBFE" w14:textId="77777777" w:rsidR="00D135DF" w:rsidRPr="006069D2" w:rsidRDefault="00D135DF" w:rsidP="00C911A5">
            <w:pPr>
              <w:numPr>
                <w:ilvl w:val="0"/>
                <w:numId w:val="35"/>
              </w:numPr>
              <w:jc w:val="both"/>
              <w:rPr>
                <w:rFonts w:cstheme="minorHAnsi"/>
                <w:bCs/>
                <w:sz w:val="20"/>
                <w:szCs w:val="20"/>
              </w:rPr>
            </w:pPr>
            <w:r w:rsidRPr="006069D2">
              <w:rPr>
                <w:rFonts w:cstheme="minorHAnsi"/>
                <w:bCs/>
                <w:sz w:val="20"/>
                <w:szCs w:val="20"/>
              </w:rPr>
              <w:t>E&amp;S principles and obligations, ESCP</w:t>
            </w:r>
          </w:p>
          <w:p w14:paraId="0A731705" w14:textId="77777777" w:rsidR="00D135DF" w:rsidRPr="006069D2" w:rsidRDefault="00D135DF" w:rsidP="00C911A5">
            <w:pPr>
              <w:numPr>
                <w:ilvl w:val="0"/>
                <w:numId w:val="35"/>
              </w:numPr>
              <w:jc w:val="both"/>
              <w:rPr>
                <w:rFonts w:cstheme="minorHAnsi"/>
                <w:bCs/>
                <w:sz w:val="20"/>
                <w:szCs w:val="20"/>
              </w:rPr>
            </w:pPr>
            <w:r w:rsidRPr="006069D2">
              <w:rPr>
                <w:rFonts w:cstheme="minorHAnsi"/>
                <w:bCs/>
                <w:sz w:val="20"/>
                <w:szCs w:val="20"/>
              </w:rPr>
              <w:t xml:space="preserve">Consultation process/SEP including GRM, </w:t>
            </w:r>
          </w:p>
          <w:p w14:paraId="7C46C2D3" w14:textId="77777777" w:rsidR="00D135DF" w:rsidRPr="006069D2" w:rsidRDefault="00D135DF" w:rsidP="00C911A5">
            <w:pPr>
              <w:numPr>
                <w:ilvl w:val="0"/>
                <w:numId w:val="35"/>
              </w:numPr>
              <w:jc w:val="both"/>
              <w:rPr>
                <w:rFonts w:cstheme="minorHAnsi"/>
                <w:bCs/>
                <w:sz w:val="20"/>
                <w:szCs w:val="20"/>
              </w:rPr>
            </w:pPr>
            <w:r w:rsidRPr="006069D2">
              <w:rPr>
                <w:rFonts w:cstheme="minorHAnsi"/>
                <w:bCs/>
                <w:sz w:val="20"/>
                <w:szCs w:val="20"/>
              </w:rPr>
              <w:t xml:space="preserve">Environmental and Social Management Plans (ESMPs), and Resettlement Plans (RPs) </w:t>
            </w:r>
          </w:p>
          <w:p w14:paraId="7B58C326" w14:textId="77777777" w:rsidR="00D135DF" w:rsidRPr="008E43D4" w:rsidRDefault="00D135DF" w:rsidP="00C911A5">
            <w:pPr>
              <w:numPr>
                <w:ilvl w:val="0"/>
                <w:numId w:val="35"/>
              </w:numPr>
              <w:jc w:val="both"/>
              <w:rPr>
                <w:rFonts w:cstheme="minorHAnsi"/>
                <w:bCs/>
                <w:sz w:val="20"/>
                <w:szCs w:val="20"/>
              </w:rPr>
            </w:pPr>
            <w:r w:rsidRPr="006069D2">
              <w:rPr>
                <w:rFonts w:cstheme="minorHAnsi"/>
                <w:bCs/>
                <w:sz w:val="20"/>
                <w:szCs w:val="20"/>
              </w:rPr>
              <w:lastRenderedPageBreak/>
              <w:t>Other E&amp;S instruments,</w:t>
            </w:r>
          </w:p>
          <w:p w14:paraId="3297A2EB" w14:textId="5D2A2932" w:rsidR="00D135DF" w:rsidRPr="008E43D4" w:rsidRDefault="00D135DF" w:rsidP="00C911A5">
            <w:pPr>
              <w:numPr>
                <w:ilvl w:val="0"/>
                <w:numId w:val="35"/>
              </w:numPr>
              <w:jc w:val="both"/>
              <w:rPr>
                <w:rFonts w:cstheme="minorHAnsi"/>
                <w:bCs/>
                <w:sz w:val="20"/>
                <w:szCs w:val="20"/>
              </w:rPr>
            </w:pPr>
            <w:r w:rsidRPr="008E43D4">
              <w:rPr>
                <w:rFonts w:cstheme="minorHAnsi"/>
                <w:bCs/>
                <w:sz w:val="20"/>
                <w:szCs w:val="20"/>
              </w:rPr>
              <w:t>Grievance Mechanism (</w:t>
            </w:r>
            <w:proofErr w:type="gramStart"/>
            <w:r w:rsidRPr="008E43D4">
              <w:rPr>
                <w:rFonts w:cstheme="minorHAnsi"/>
                <w:bCs/>
                <w:sz w:val="20"/>
                <w:szCs w:val="20"/>
              </w:rPr>
              <w:t>G</w:t>
            </w:r>
            <w:r w:rsidR="00D16DFB">
              <w:rPr>
                <w:rFonts w:cstheme="minorHAnsi"/>
                <w:bCs/>
                <w:sz w:val="20"/>
                <w:szCs w:val="20"/>
              </w:rPr>
              <w:t>R</w:t>
            </w:r>
            <w:r w:rsidRPr="008E43D4">
              <w:rPr>
                <w:rFonts w:cstheme="minorHAnsi"/>
                <w:bCs/>
                <w:sz w:val="20"/>
                <w:szCs w:val="20"/>
              </w:rPr>
              <w:t>M)  procedures</w:t>
            </w:r>
            <w:proofErr w:type="gramEnd"/>
            <w:r w:rsidRPr="008E43D4">
              <w:rPr>
                <w:rFonts w:cstheme="minorHAnsi"/>
                <w:bCs/>
                <w:sz w:val="20"/>
                <w:szCs w:val="20"/>
              </w:rPr>
              <w:t xml:space="preserve"> and project information</w:t>
            </w:r>
          </w:p>
        </w:tc>
        <w:tc>
          <w:tcPr>
            <w:tcW w:w="2338" w:type="dxa"/>
          </w:tcPr>
          <w:p w14:paraId="5E58DBFC" w14:textId="77777777" w:rsidR="00D135DF" w:rsidRPr="008E43D4" w:rsidRDefault="00D135DF" w:rsidP="00C911A5">
            <w:pPr>
              <w:pStyle w:val="ListParagraph"/>
              <w:widowControl/>
              <w:numPr>
                <w:ilvl w:val="0"/>
                <w:numId w:val="35"/>
              </w:numPr>
              <w:autoSpaceDE/>
              <w:autoSpaceDN/>
              <w:adjustRightInd/>
              <w:spacing w:line="259" w:lineRule="auto"/>
              <w:ind w:left="131" w:right="67" w:hanging="131"/>
              <w:jc w:val="both"/>
              <w:rPr>
                <w:rFonts w:asciiTheme="minorHAnsi" w:hAnsiTheme="minorHAnsi" w:cstheme="minorHAnsi"/>
                <w:sz w:val="20"/>
                <w:szCs w:val="20"/>
                <w:lang w:eastAsia="en-GB"/>
              </w:rPr>
            </w:pPr>
            <w:r w:rsidRPr="008E43D4">
              <w:rPr>
                <w:rFonts w:asciiTheme="minorHAnsi" w:hAnsiTheme="minorHAnsi" w:cstheme="minorHAnsi"/>
                <w:sz w:val="20"/>
                <w:szCs w:val="20"/>
                <w:lang w:eastAsia="en-GB"/>
              </w:rPr>
              <w:lastRenderedPageBreak/>
              <w:t>PIU website</w:t>
            </w:r>
          </w:p>
          <w:p w14:paraId="11FC38D4" w14:textId="77777777" w:rsidR="00D135DF" w:rsidRPr="008E43D4" w:rsidRDefault="00D135DF" w:rsidP="00C911A5">
            <w:pPr>
              <w:pStyle w:val="ListParagraph"/>
              <w:widowControl/>
              <w:numPr>
                <w:ilvl w:val="0"/>
                <w:numId w:val="35"/>
              </w:numPr>
              <w:autoSpaceDE/>
              <w:autoSpaceDN/>
              <w:adjustRightInd/>
              <w:spacing w:line="259" w:lineRule="auto"/>
              <w:ind w:left="131" w:right="67" w:hanging="131"/>
              <w:jc w:val="both"/>
              <w:rPr>
                <w:rFonts w:asciiTheme="minorHAnsi" w:hAnsiTheme="minorHAnsi" w:cstheme="minorHAnsi"/>
                <w:sz w:val="20"/>
                <w:szCs w:val="20"/>
                <w:lang w:eastAsia="en-GB"/>
              </w:rPr>
            </w:pPr>
            <w:r w:rsidRPr="008E43D4">
              <w:rPr>
                <w:rFonts w:asciiTheme="minorHAnsi" w:hAnsiTheme="minorHAnsi" w:cstheme="minorHAnsi"/>
                <w:sz w:val="20"/>
                <w:szCs w:val="20"/>
                <w:lang w:eastAsia="en-GB"/>
              </w:rPr>
              <w:t>Print and electronic media</w:t>
            </w:r>
          </w:p>
          <w:p w14:paraId="141CCE2C" w14:textId="77777777" w:rsidR="00D135DF" w:rsidRPr="008E43D4" w:rsidRDefault="00D135DF" w:rsidP="00C911A5">
            <w:pPr>
              <w:pStyle w:val="ListParagraph"/>
              <w:widowControl/>
              <w:numPr>
                <w:ilvl w:val="0"/>
                <w:numId w:val="35"/>
              </w:numPr>
              <w:autoSpaceDE/>
              <w:autoSpaceDN/>
              <w:adjustRightInd/>
              <w:spacing w:line="259" w:lineRule="auto"/>
              <w:ind w:left="131" w:right="67" w:hanging="131"/>
              <w:jc w:val="both"/>
              <w:rPr>
                <w:rFonts w:asciiTheme="minorHAnsi" w:hAnsiTheme="minorHAnsi" w:cstheme="minorHAnsi"/>
                <w:sz w:val="20"/>
                <w:szCs w:val="20"/>
                <w:lang w:eastAsia="en-GB"/>
              </w:rPr>
            </w:pPr>
            <w:r w:rsidRPr="008E43D4">
              <w:rPr>
                <w:rFonts w:asciiTheme="minorHAnsi" w:hAnsiTheme="minorHAnsi" w:cstheme="minorHAnsi"/>
                <w:sz w:val="20"/>
                <w:szCs w:val="20"/>
                <w:lang w:eastAsia="en-GB"/>
              </w:rPr>
              <w:t>One-on-one meetings,</w:t>
            </w:r>
          </w:p>
          <w:p w14:paraId="301E2775" w14:textId="77777777" w:rsidR="00D135DF" w:rsidRPr="008E43D4" w:rsidRDefault="00D135DF" w:rsidP="00C911A5">
            <w:pPr>
              <w:pStyle w:val="ListParagraph"/>
              <w:widowControl/>
              <w:numPr>
                <w:ilvl w:val="0"/>
                <w:numId w:val="35"/>
              </w:numPr>
              <w:autoSpaceDE/>
              <w:autoSpaceDN/>
              <w:adjustRightInd/>
              <w:spacing w:line="259" w:lineRule="auto"/>
              <w:ind w:left="131" w:right="67" w:hanging="131"/>
              <w:jc w:val="both"/>
              <w:rPr>
                <w:rFonts w:asciiTheme="minorHAnsi" w:hAnsiTheme="minorHAnsi" w:cstheme="minorHAnsi"/>
                <w:sz w:val="20"/>
                <w:szCs w:val="20"/>
                <w:lang w:eastAsia="en-GB"/>
              </w:rPr>
            </w:pPr>
            <w:r w:rsidRPr="008E43D4">
              <w:rPr>
                <w:rFonts w:asciiTheme="minorHAnsi" w:hAnsiTheme="minorHAnsi" w:cstheme="minorHAnsi"/>
                <w:sz w:val="20"/>
                <w:szCs w:val="20"/>
              </w:rPr>
              <w:t>Consultation meetings</w:t>
            </w:r>
          </w:p>
          <w:p w14:paraId="0FDC7332" w14:textId="77777777" w:rsidR="00D135DF" w:rsidRPr="008E43D4" w:rsidRDefault="00D135DF" w:rsidP="00C911A5">
            <w:pPr>
              <w:pStyle w:val="ListParagraph"/>
              <w:widowControl/>
              <w:numPr>
                <w:ilvl w:val="0"/>
                <w:numId w:val="35"/>
              </w:numPr>
              <w:autoSpaceDE/>
              <w:autoSpaceDN/>
              <w:adjustRightInd/>
              <w:spacing w:line="259" w:lineRule="auto"/>
              <w:ind w:left="131" w:right="67" w:hanging="131"/>
              <w:jc w:val="both"/>
              <w:rPr>
                <w:rFonts w:asciiTheme="minorHAnsi" w:hAnsiTheme="minorHAnsi" w:cstheme="minorHAnsi"/>
                <w:sz w:val="20"/>
                <w:szCs w:val="20"/>
                <w:lang w:eastAsia="en-GB"/>
              </w:rPr>
            </w:pPr>
            <w:r w:rsidRPr="008E43D4">
              <w:rPr>
                <w:rFonts w:asciiTheme="minorHAnsi" w:hAnsiTheme="minorHAnsi" w:cstheme="minorHAnsi"/>
                <w:sz w:val="20"/>
                <w:szCs w:val="20"/>
                <w:lang w:eastAsia="en-GB"/>
              </w:rPr>
              <w:t>Radio and TV</w:t>
            </w:r>
          </w:p>
          <w:p w14:paraId="3AC118FF" w14:textId="77777777" w:rsidR="00D135DF" w:rsidRPr="008E43D4" w:rsidRDefault="00D135DF" w:rsidP="00C911A5">
            <w:pPr>
              <w:pStyle w:val="ListParagraph"/>
              <w:widowControl/>
              <w:numPr>
                <w:ilvl w:val="0"/>
                <w:numId w:val="35"/>
              </w:numPr>
              <w:autoSpaceDE/>
              <w:autoSpaceDN/>
              <w:adjustRightInd/>
              <w:spacing w:line="259" w:lineRule="auto"/>
              <w:ind w:left="131" w:right="67" w:hanging="131"/>
              <w:jc w:val="both"/>
              <w:rPr>
                <w:rFonts w:asciiTheme="minorHAnsi" w:hAnsiTheme="minorHAnsi" w:cstheme="minorHAnsi"/>
                <w:bCs/>
                <w:sz w:val="20"/>
                <w:szCs w:val="20"/>
              </w:rPr>
            </w:pPr>
            <w:r w:rsidRPr="008E43D4">
              <w:rPr>
                <w:rFonts w:asciiTheme="minorHAnsi" w:hAnsiTheme="minorHAnsi" w:cstheme="minorHAnsi"/>
                <w:sz w:val="20"/>
                <w:szCs w:val="20"/>
                <w:lang w:eastAsia="en-GB"/>
              </w:rPr>
              <w:t>Short Message Service (SMS) messages through cell phones</w:t>
            </w:r>
          </w:p>
          <w:p w14:paraId="7E51CFDC" w14:textId="5DFC7FD6" w:rsidR="00D135DF" w:rsidRPr="008E43D4" w:rsidRDefault="00D135DF" w:rsidP="00C911A5">
            <w:pPr>
              <w:pStyle w:val="ListParagraph"/>
              <w:widowControl/>
              <w:numPr>
                <w:ilvl w:val="0"/>
                <w:numId w:val="35"/>
              </w:numPr>
              <w:autoSpaceDE/>
              <w:autoSpaceDN/>
              <w:adjustRightInd/>
              <w:spacing w:line="259" w:lineRule="auto"/>
              <w:ind w:left="131" w:right="67" w:hanging="131"/>
              <w:jc w:val="both"/>
              <w:rPr>
                <w:rFonts w:asciiTheme="minorHAnsi" w:hAnsiTheme="minorHAnsi" w:cstheme="minorHAnsi"/>
                <w:bCs/>
                <w:sz w:val="20"/>
                <w:szCs w:val="20"/>
              </w:rPr>
            </w:pPr>
            <w:r w:rsidRPr="008E43D4">
              <w:rPr>
                <w:rFonts w:asciiTheme="minorHAnsi" w:hAnsiTheme="minorHAnsi" w:cstheme="minorHAnsi"/>
                <w:sz w:val="20"/>
                <w:szCs w:val="20"/>
                <w:lang w:eastAsia="en-GB"/>
              </w:rPr>
              <w:lastRenderedPageBreak/>
              <w:t>Announcements through mosques</w:t>
            </w:r>
          </w:p>
        </w:tc>
      </w:tr>
      <w:tr w:rsidR="00D135DF" w:rsidRPr="008E43D4" w14:paraId="560A9F61" w14:textId="77777777" w:rsidTr="006069D2">
        <w:tc>
          <w:tcPr>
            <w:tcW w:w="2337" w:type="dxa"/>
            <w:vMerge/>
          </w:tcPr>
          <w:p w14:paraId="4FB21E41" w14:textId="77777777" w:rsidR="00D135DF" w:rsidRPr="008E43D4" w:rsidRDefault="00D135DF" w:rsidP="00C911A5">
            <w:pPr>
              <w:jc w:val="both"/>
              <w:rPr>
                <w:rFonts w:cstheme="minorHAnsi"/>
                <w:bCs/>
                <w:sz w:val="20"/>
                <w:szCs w:val="20"/>
              </w:rPr>
            </w:pPr>
          </w:p>
        </w:tc>
        <w:tc>
          <w:tcPr>
            <w:tcW w:w="2337" w:type="dxa"/>
          </w:tcPr>
          <w:p w14:paraId="7F3F8983" w14:textId="568980B0" w:rsidR="00D135DF" w:rsidRPr="008E43D4" w:rsidRDefault="00D135DF" w:rsidP="00C911A5">
            <w:pPr>
              <w:jc w:val="both"/>
              <w:rPr>
                <w:rFonts w:cstheme="minorHAnsi"/>
                <w:bCs/>
                <w:sz w:val="20"/>
                <w:szCs w:val="20"/>
              </w:rPr>
            </w:pPr>
            <w:r w:rsidRPr="008E43D4">
              <w:rPr>
                <w:rFonts w:cstheme="minorHAnsi"/>
                <w:bCs/>
                <w:sz w:val="20"/>
                <w:szCs w:val="20"/>
              </w:rPr>
              <w:t>Local communities (Communities around project areas) and Vulnerable groups (including local labor, disabled people, minorities, and women)</w:t>
            </w:r>
          </w:p>
        </w:tc>
        <w:tc>
          <w:tcPr>
            <w:tcW w:w="2338" w:type="dxa"/>
          </w:tcPr>
          <w:p w14:paraId="59AB5465" w14:textId="77777777" w:rsidR="00D135DF" w:rsidRPr="006069D2" w:rsidRDefault="00D135DF" w:rsidP="00C911A5">
            <w:pPr>
              <w:numPr>
                <w:ilvl w:val="0"/>
                <w:numId w:val="35"/>
              </w:numPr>
              <w:jc w:val="both"/>
              <w:rPr>
                <w:rFonts w:cstheme="minorHAnsi"/>
                <w:bCs/>
                <w:sz w:val="20"/>
                <w:szCs w:val="20"/>
              </w:rPr>
            </w:pPr>
            <w:r w:rsidRPr="006069D2">
              <w:rPr>
                <w:rFonts w:cstheme="minorHAnsi"/>
                <w:bCs/>
                <w:sz w:val="20"/>
                <w:szCs w:val="20"/>
              </w:rPr>
              <w:t>Regular updates on project activities and specific interventions for vulnerable groups</w:t>
            </w:r>
          </w:p>
          <w:p w14:paraId="145861BB" w14:textId="77777777" w:rsidR="00D135DF" w:rsidRPr="008E43D4" w:rsidRDefault="00D135DF" w:rsidP="00C911A5">
            <w:pPr>
              <w:numPr>
                <w:ilvl w:val="0"/>
                <w:numId w:val="35"/>
              </w:numPr>
              <w:jc w:val="both"/>
              <w:rPr>
                <w:rFonts w:cstheme="minorHAnsi"/>
                <w:bCs/>
                <w:sz w:val="20"/>
                <w:szCs w:val="20"/>
              </w:rPr>
            </w:pPr>
            <w:r w:rsidRPr="006069D2">
              <w:rPr>
                <w:rFonts w:cstheme="minorHAnsi"/>
                <w:bCs/>
                <w:sz w:val="20"/>
                <w:szCs w:val="20"/>
              </w:rPr>
              <w:t>SEP and GM procedures.</w:t>
            </w:r>
          </w:p>
          <w:p w14:paraId="438B67FE" w14:textId="15FC8A75" w:rsidR="00D135DF" w:rsidRPr="008E43D4" w:rsidRDefault="00D135DF" w:rsidP="00C911A5">
            <w:pPr>
              <w:numPr>
                <w:ilvl w:val="0"/>
                <w:numId w:val="35"/>
              </w:numPr>
              <w:jc w:val="both"/>
              <w:rPr>
                <w:rFonts w:cstheme="minorHAnsi"/>
                <w:bCs/>
                <w:sz w:val="20"/>
                <w:szCs w:val="20"/>
              </w:rPr>
            </w:pPr>
            <w:r w:rsidRPr="008E43D4">
              <w:rPr>
                <w:rFonts w:cstheme="minorHAnsi"/>
                <w:bCs/>
                <w:sz w:val="20"/>
                <w:szCs w:val="20"/>
              </w:rPr>
              <w:t>Consultations as per E&amp;S instruments</w:t>
            </w:r>
          </w:p>
        </w:tc>
        <w:tc>
          <w:tcPr>
            <w:tcW w:w="2338" w:type="dxa"/>
          </w:tcPr>
          <w:p w14:paraId="78267A17" w14:textId="77777777" w:rsidR="00D135DF" w:rsidRPr="008E43D4" w:rsidRDefault="00D135DF" w:rsidP="00C911A5">
            <w:pPr>
              <w:pStyle w:val="ListParagraph"/>
              <w:widowControl/>
              <w:numPr>
                <w:ilvl w:val="0"/>
                <w:numId w:val="35"/>
              </w:numPr>
              <w:autoSpaceDE/>
              <w:autoSpaceDN/>
              <w:adjustRightInd/>
              <w:spacing w:line="259" w:lineRule="auto"/>
              <w:ind w:left="131" w:right="67" w:hanging="131"/>
              <w:jc w:val="both"/>
              <w:rPr>
                <w:rFonts w:asciiTheme="minorHAnsi" w:hAnsiTheme="minorHAnsi" w:cstheme="minorHAnsi"/>
                <w:sz w:val="20"/>
                <w:szCs w:val="20"/>
                <w:lang w:eastAsia="en-GB"/>
              </w:rPr>
            </w:pPr>
            <w:r w:rsidRPr="008E43D4">
              <w:rPr>
                <w:rFonts w:asciiTheme="minorHAnsi" w:hAnsiTheme="minorHAnsi" w:cstheme="minorHAnsi"/>
                <w:sz w:val="20"/>
                <w:szCs w:val="20"/>
                <w:lang w:eastAsia="en-GB"/>
              </w:rPr>
              <w:t>Outreach through local community organizations</w:t>
            </w:r>
          </w:p>
          <w:p w14:paraId="7726BB90" w14:textId="77777777" w:rsidR="00D135DF" w:rsidRPr="008E43D4" w:rsidRDefault="00D135DF" w:rsidP="00C911A5">
            <w:pPr>
              <w:pStyle w:val="ListParagraph"/>
              <w:widowControl/>
              <w:numPr>
                <w:ilvl w:val="0"/>
                <w:numId w:val="35"/>
              </w:numPr>
              <w:autoSpaceDE/>
              <w:autoSpaceDN/>
              <w:adjustRightInd/>
              <w:spacing w:line="259" w:lineRule="auto"/>
              <w:ind w:left="131" w:right="67" w:hanging="131"/>
              <w:jc w:val="both"/>
              <w:rPr>
                <w:rFonts w:asciiTheme="minorHAnsi" w:hAnsiTheme="minorHAnsi" w:cstheme="minorHAnsi"/>
                <w:sz w:val="20"/>
                <w:szCs w:val="20"/>
                <w:lang w:eastAsia="en-GB"/>
              </w:rPr>
            </w:pPr>
            <w:r w:rsidRPr="008E43D4">
              <w:rPr>
                <w:rFonts w:asciiTheme="minorHAnsi" w:hAnsiTheme="minorHAnsi" w:cstheme="minorHAnsi"/>
                <w:sz w:val="20"/>
                <w:szCs w:val="20"/>
                <w:lang w:eastAsia="en-GB"/>
              </w:rPr>
              <w:t>Public notices</w:t>
            </w:r>
          </w:p>
          <w:p w14:paraId="23F68338" w14:textId="77777777" w:rsidR="00D135DF" w:rsidRPr="008E43D4" w:rsidRDefault="00D135DF" w:rsidP="00C911A5">
            <w:pPr>
              <w:pStyle w:val="ListParagraph"/>
              <w:widowControl/>
              <w:numPr>
                <w:ilvl w:val="0"/>
                <w:numId w:val="35"/>
              </w:numPr>
              <w:autoSpaceDE/>
              <w:autoSpaceDN/>
              <w:adjustRightInd/>
              <w:spacing w:line="259" w:lineRule="auto"/>
              <w:ind w:left="131" w:right="67" w:hanging="131"/>
              <w:jc w:val="both"/>
              <w:rPr>
                <w:rFonts w:asciiTheme="minorHAnsi" w:hAnsiTheme="minorHAnsi" w:cstheme="minorHAnsi"/>
                <w:sz w:val="20"/>
                <w:szCs w:val="20"/>
                <w:lang w:eastAsia="en-GB"/>
              </w:rPr>
            </w:pPr>
            <w:r w:rsidRPr="008E43D4">
              <w:rPr>
                <w:rFonts w:asciiTheme="minorHAnsi" w:hAnsiTheme="minorHAnsi" w:cstheme="minorHAnsi"/>
                <w:sz w:val="20"/>
                <w:szCs w:val="20"/>
                <w:lang w:eastAsia="en-GB"/>
              </w:rPr>
              <w:t>Press releases in the local media and on the project website</w:t>
            </w:r>
          </w:p>
          <w:p w14:paraId="4314B138" w14:textId="77777777" w:rsidR="00D135DF" w:rsidRPr="008E43D4" w:rsidRDefault="00D135DF" w:rsidP="00C911A5">
            <w:pPr>
              <w:pStyle w:val="ListParagraph"/>
              <w:widowControl/>
              <w:numPr>
                <w:ilvl w:val="0"/>
                <w:numId w:val="35"/>
              </w:numPr>
              <w:autoSpaceDE/>
              <w:autoSpaceDN/>
              <w:adjustRightInd/>
              <w:spacing w:line="259" w:lineRule="auto"/>
              <w:ind w:left="131" w:right="67" w:hanging="131"/>
              <w:jc w:val="both"/>
              <w:rPr>
                <w:rFonts w:asciiTheme="minorHAnsi" w:hAnsiTheme="minorHAnsi" w:cstheme="minorHAnsi"/>
                <w:sz w:val="20"/>
                <w:szCs w:val="20"/>
                <w:lang w:eastAsia="en-GB"/>
              </w:rPr>
            </w:pPr>
            <w:r w:rsidRPr="008E43D4">
              <w:rPr>
                <w:rFonts w:asciiTheme="minorHAnsi" w:hAnsiTheme="minorHAnsi" w:cstheme="minorHAnsi"/>
                <w:sz w:val="20"/>
                <w:szCs w:val="20"/>
                <w:lang w:eastAsia="en-GB"/>
              </w:rPr>
              <w:t>Mobile loudspeakers,</w:t>
            </w:r>
          </w:p>
          <w:p w14:paraId="0BDF7BD3" w14:textId="77777777" w:rsidR="00D135DF" w:rsidRPr="008E43D4" w:rsidRDefault="00D135DF" w:rsidP="00C911A5">
            <w:pPr>
              <w:pStyle w:val="ListParagraph"/>
              <w:widowControl/>
              <w:numPr>
                <w:ilvl w:val="0"/>
                <w:numId w:val="35"/>
              </w:numPr>
              <w:autoSpaceDE/>
              <w:autoSpaceDN/>
              <w:adjustRightInd/>
              <w:spacing w:line="259" w:lineRule="auto"/>
              <w:ind w:left="131" w:right="67" w:hanging="131"/>
              <w:jc w:val="both"/>
              <w:rPr>
                <w:rFonts w:asciiTheme="minorHAnsi" w:hAnsiTheme="minorHAnsi" w:cstheme="minorHAnsi"/>
                <w:sz w:val="20"/>
                <w:szCs w:val="20"/>
                <w:lang w:eastAsia="en-GB"/>
              </w:rPr>
            </w:pPr>
            <w:r w:rsidRPr="008E43D4">
              <w:rPr>
                <w:rFonts w:asciiTheme="minorHAnsi" w:hAnsiTheme="minorHAnsi" w:cstheme="minorHAnsi"/>
                <w:sz w:val="20"/>
                <w:szCs w:val="20"/>
                <w:lang w:eastAsia="en-GB"/>
              </w:rPr>
              <w:t xml:space="preserve"> announcements in local mosques and communities in local languages</w:t>
            </w:r>
          </w:p>
          <w:p w14:paraId="179E1643" w14:textId="77777777" w:rsidR="00D135DF" w:rsidRPr="008E43D4" w:rsidRDefault="00D135DF" w:rsidP="00C911A5">
            <w:pPr>
              <w:pStyle w:val="ListParagraph"/>
              <w:widowControl/>
              <w:numPr>
                <w:ilvl w:val="0"/>
                <w:numId w:val="35"/>
              </w:numPr>
              <w:autoSpaceDE/>
              <w:autoSpaceDN/>
              <w:adjustRightInd/>
              <w:spacing w:line="259" w:lineRule="auto"/>
              <w:ind w:left="131" w:right="67" w:hanging="131"/>
              <w:jc w:val="both"/>
              <w:rPr>
                <w:rFonts w:asciiTheme="minorHAnsi" w:hAnsiTheme="minorHAnsi" w:cstheme="minorHAnsi"/>
                <w:sz w:val="20"/>
                <w:szCs w:val="20"/>
              </w:rPr>
            </w:pPr>
            <w:r w:rsidRPr="008E43D4">
              <w:rPr>
                <w:rFonts w:asciiTheme="minorHAnsi" w:hAnsiTheme="minorHAnsi" w:cstheme="minorHAnsi"/>
                <w:sz w:val="20"/>
                <w:szCs w:val="20"/>
                <w:lang w:eastAsia="en-GB"/>
              </w:rPr>
              <w:t>Dissemination of information through social media</w:t>
            </w:r>
          </w:p>
          <w:p w14:paraId="164EDA4F" w14:textId="77777777" w:rsidR="00D135DF" w:rsidRPr="008E43D4" w:rsidRDefault="00D135DF" w:rsidP="00C911A5">
            <w:pPr>
              <w:pStyle w:val="ListParagraph"/>
              <w:widowControl/>
              <w:numPr>
                <w:ilvl w:val="0"/>
                <w:numId w:val="35"/>
              </w:numPr>
              <w:autoSpaceDE/>
              <w:autoSpaceDN/>
              <w:adjustRightInd/>
              <w:spacing w:line="259" w:lineRule="auto"/>
              <w:ind w:left="131" w:right="67" w:hanging="131"/>
              <w:jc w:val="both"/>
              <w:rPr>
                <w:rFonts w:asciiTheme="minorHAnsi" w:hAnsiTheme="minorHAnsi" w:cstheme="minorHAnsi"/>
                <w:bCs/>
                <w:sz w:val="20"/>
                <w:szCs w:val="20"/>
              </w:rPr>
            </w:pPr>
            <w:r w:rsidRPr="008E43D4">
              <w:rPr>
                <w:rFonts w:asciiTheme="minorHAnsi" w:hAnsiTheme="minorHAnsi" w:cstheme="minorHAnsi"/>
                <w:sz w:val="20"/>
                <w:szCs w:val="20"/>
                <w:lang w:eastAsia="en-GB"/>
              </w:rPr>
              <w:t>Radio and TV</w:t>
            </w:r>
          </w:p>
          <w:p w14:paraId="5621496C" w14:textId="43AB1B9B" w:rsidR="00D135DF" w:rsidRPr="008E43D4" w:rsidRDefault="00D135DF" w:rsidP="00C911A5">
            <w:pPr>
              <w:pStyle w:val="ListParagraph"/>
              <w:widowControl/>
              <w:numPr>
                <w:ilvl w:val="0"/>
                <w:numId w:val="35"/>
              </w:numPr>
              <w:autoSpaceDE/>
              <w:autoSpaceDN/>
              <w:adjustRightInd/>
              <w:spacing w:line="259" w:lineRule="auto"/>
              <w:ind w:left="131" w:right="67" w:hanging="131"/>
              <w:jc w:val="both"/>
              <w:rPr>
                <w:rFonts w:asciiTheme="minorHAnsi" w:hAnsiTheme="minorHAnsi" w:cstheme="minorHAnsi"/>
                <w:bCs/>
                <w:sz w:val="20"/>
                <w:szCs w:val="20"/>
              </w:rPr>
            </w:pPr>
            <w:r w:rsidRPr="008E43D4">
              <w:rPr>
                <w:rFonts w:asciiTheme="minorHAnsi" w:hAnsiTheme="minorHAnsi" w:cstheme="minorHAnsi"/>
                <w:sz w:val="20"/>
                <w:szCs w:val="20"/>
                <w:lang w:eastAsia="en-GB"/>
              </w:rPr>
              <w:t>SMS messages through cell phones</w:t>
            </w:r>
          </w:p>
        </w:tc>
      </w:tr>
      <w:tr w:rsidR="00D135DF" w:rsidRPr="008E43D4" w14:paraId="7DA7CFFB" w14:textId="77777777" w:rsidTr="006069D2">
        <w:tc>
          <w:tcPr>
            <w:tcW w:w="2337" w:type="dxa"/>
            <w:vMerge/>
          </w:tcPr>
          <w:p w14:paraId="709142B3" w14:textId="77777777" w:rsidR="00D135DF" w:rsidRPr="008E43D4" w:rsidRDefault="00D135DF" w:rsidP="00C911A5">
            <w:pPr>
              <w:jc w:val="both"/>
              <w:rPr>
                <w:rFonts w:cstheme="minorHAnsi"/>
                <w:bCs/>
                <w:sz w:val="20"/>
                <w:szCs w:val="20"/>
              </w:rPr>
            </w:pPr>
          </w:p>
        </w:tc>
        <w:tc>
          <w:tcPr>
            <w:tcW w:w="2337" w:type="dxa"/>
          </w:tcPr>
          <w:p w14:paraId="0FB8AD8A" w14:textId="3772DBFA" w:rsidR="00D135DF" w:rsidRPr="008E43D4" w:rsidRDefault="00D135DF" w:rsidP="00C911A5">
            <w:pPr>
              <w:jc w:val="both"/>
              <w:rPr>
                <w:rFonts w:cstheme="minorHAnsi"/>
                <w:bCs/>
                <w:sz w:val="20"/>
                <w:szCs w:val="20"/>
              </w:rPr>
            </w:pPr>
            <w:r w:rsidRPr="008E43D4">
              <w:rPr>
                <w:rFonts w:cstheme="minorHAnsi"/>
                <w:bCs/>
                <w:sz w:val="20"/>
                <w:szCs w:val="20"/>
              </w:rPr>
              <w:t>Other International Donors</w:t>
            </w:r>
          </w:p>
        </w:tc>
        <w:tc>
          <w:tcPr>
            <w:tcW w:w="2338" w:type="dxa"/>
          </w:tcPr>
          <w:p w14:paraId="34620943" w14:textId="77777777" w:rsidR="00D135DF" w:rsidRPr="006069D2" w:rsidRDefault="00D135DF" w:rsidP="00C911A5">
            <w:pPr>
              <w:numPr>
                <w:ilvl w:val="0"/>
                <w:numId w:val="35"/>
              </w:numPr>
              <w:jc w:val="both"/>
              <w:rPr>
                <w:rFonts w:cstheme="minorHAnsi"/>
                <w:bCs/>
                <w:sz w:val="20"/>
                <w:szCs w:val="20"/>
              </w:rPr>
            </w:pPr>
            <w:r w:rsidRPr="006069D2">
              <w:rPr>
                <w:rFonts w:cstheme="minorHAnsi"/>
                <w:bCs/>
                <w:sz w:val="20"/>
                <w:szCs w:val="20"/>
              </w:rPr>
              <w:t>Scope of Project, opportunities for collaboration</w:t>
            </w:r>
          </w:p>
          <w:p w14:paraId="300A1D7E" w14:textId="77777777" w:rsidR="00D135DF" w:rsidRPr="006069D2" w:rsidRDefault="00D135DF" w:rsidP="00C911A5">
            <w:pPr>
              <w:numPr>
                <w:ilvl w:val="0"/>
                <w:numId w:val="35"/>
              </w:numPr>
              <w:jc w:val="both"/>
              <w:rPr>
                <w:rFonts w:cstheme="minorHAnsi"/>
                <w:bCs/>
                <w:sz w:val="20"/>
                <w:szCs w:val="20"/>
              </w:rPr>
            </w:pPr>
            <w:r w:rsidRPr="006069D2">
              <w:rPr>
                <w:rFonts w:cstheme="minorHAnsi"/>
                <w:bCs/>
                <w:sz w:val="20"/>
                <w:szCs w:val="20"/>
              </w:rPr>
              <w:t>regular updates on project progress</w:t>
            </w:r>
          </w:p>
          <w:p w14:paraId="0F1A2F90" w14:textId="77777777" w:rsidR="00D135DF" w:rsidRPr="006069D2" w:rsidRDefault="00D135DF" w:rsidP="00C911A5">
            <w:pPr>
              <w:numPr>
                <w:ilvl w:val="0"/>
                <w:numId w:val="35"/>
              </w:numPr>
              <w:jc w:val="both"/>
              <w:rPr>
                <w:rFonts w:cstheme="minorHAnsi"/>
                <w:bCs/>
                <w:sz w:val="20"/>
                <w:szCs w:val="20"/>
              </w:rPr>
            </w:pPr>
            <w:r w:rsidRPr="006069D2">
              <w:rPr>
                <w:rFonts w:cstheme="minorHAnsi"/>
                <w:bCs/>
                <w:sz w:val="20"/>
                <w:szCs w:val="20"/>
              </w:rPr>
              <w:t>ESMPs, and RPs</w:t>
            </w:r>
          </w:p>
          <w:p w14:paraId="403F103A" w14:textId="77777777" w:rsidR="00D135DF" w:rsidRPr="008E43D4" w:rsidRDefault="00D135DF" w:rsidP="00C911A5">
            <w:pPr>
              <w:numPr>
                <w:ilvl w:val="0"/>
                <w:numId w:val="35"/>
              </w:numPr>
              <w:jc w:val="both"/>
              <w:rPr>
                <w:rFonts w:cstheme="minorHAnsi"/>
                <w:bCs/>
                <w:sz w:val="20"/>
                <w:szCs w:val="20"/>
              </w:rPr>
            </w:pPr>
            <w:r w:rsidRPr="006069D2">
              <w:rPr>
                <w:rFonts w:cstheme="minorHAnsi"/>
                <w:bCs/>
                <w:sz w:val="20"/>
                <w:szCs w:val="20"/>
              </w:rPr>
              <w:t xml:space="preserve"> Other E&amp;S instruments,</w:t>
            </w:r>
          </w:p>
          <w:p w14:paraId="3AE638D0" w14:textId="539618B7" w:rsidR="00D135DF" w:rsidRPr="008E43D4" w:rsidRDefault="00D135DF" w:rsidP="00C911A5">
            <w:pPr>
              <w:numPr>
                <w:ilvl w:val="0"/>
                <w:numId w:val="35"/>
              </w:numPr>
              <w:jc w:val="both"/>
              <w:rPr>
                <w:rFonts w:cstheme="minorHAnsi"/>
                <w:bCs/>
                <w:sz w:val="20"/>
                <w:szCs w:val="20"/>
              </w:rPr>
            </w:pPr>
            <w:r w:rsidRPr="008E43D4">
              <w:rPr>
                <w:rFonts w:cstheme="minorHAnsi"/>
                <w:bCs/>
                <w:sz w:val="20"/>
                <w:szCs w:val="20"/>
              </w:rPr>
              <w:t>SEP and its implementation</w:t>
            </w:r>
          </w:p>
        </w:tc>
        <w:tc>
          <w:tcPr>
            <w:tcW w:w="2338" w:type="dxa"/>
          </w:tcPr>
          <w:p w14:paraId="21CA1CAA" w14:textId="77777777" w:rsidR="00D135DF" w:rsidRPr="008E43D4" w:rsidRDefault="00D135DF" w:rsidP="00C911A5">
            <w:pPr>
              <w:pStyle w:val="ListParagraph"/>
              <w:widowControl/>
              <w:numPr>
                <w:ilvl w:val="0"/>
                <w:numId w:val="35"/>
              </w:numPr>
              <w:autoSpaceDE/>
              <w:autoSpaceDN/>
              <w:adjustRightInd/>
              <w:spacing w:line="259" w:lineRule="auto"/>
              <w:ind w:left="131" w:right="67" w:hanging="131"/>
              <w:jc w:val="both"/>
              <w:rPr>
                <w:rFonts w:asciiTheme="minorHAnsi" w:hAnsiTheme="minorHAnsi" w:cstheme="minorHAnsi"/>
                <w:bCs/>
                <w:sz w:val="20"/>
                <w:szCs w:val="20"/>
              </w:rPr>
            </w:pPr>
            <w:r w:rsidRPr="008E43D4">
              <w:rPr>
                <w:rFonts w:asciiTheme="minorHAnsi" w:hAnsiTheme="minorHAnsi" w:cstheme="minorHAnsi"/>
                <w:sz w:val="20"/>
                <w:szCs w:val="20"/>
                <w:lang w:eastAsia="en-GB"/>
              </w:rPr>
              <w:t>Biannual Consultative sessions with agencies to create synergies in the work undertaken and avoid duplication of efforts</w:t>
            </w:r>
          </w:p>
          <w:p w14:paraId="2D1E4773" w14:textId="1534B32A" w:rsidR="00D135DF" w:rsidRPr="008E43D4" w:rsidRDefault="00D135DF" w:rsidP="00C911A5">
            <w:pPr>
              <w:pStyle w:val="ListParagraph"/>
              <w:widowControl/>
              <w:numPr>
                <w:ilvl w:val="0"/>
                <w:numId w:val="35"/>
              </w:numPr>
              <w:autoSpaceDE/>
              <w:autoSpaceDN/>
              <w:adjustRightInd/>
              <w:spacing w:line="259" w:lineRule="auto"/>
              <w:ind w:left="131" w:right="67" w:hanging="131"/>
              <w:jc w:val="both"/>
              <w:rPr>
                <w:rFonts w:asciiTheme="minorHAnsi" w:hAnsiTheme="minorHAnsi" w:cstheme="minorHAnsi"/>
                <w:bCs/>
                <w:sz w:val="20"/>
                <w:szCs w:val="20"/>
              </w:rPr>
            </w:pPr>
            <w:r w:rsidRPr="008E43D4">
              <w:rPr>
                <w:rFonts w:asciiTheme="minorHAnsi" w:hAnsiTheme="minorHAnsi" w:cstheme="minorHAnsi"/>
                <w:sz w:val="20"/>
                <w:szCs w:val="20"/>
                <w:lang w:eastAsia="en-GB"/>
              </w:rPr>
              <w:t>Virtual meetings.</w:t>
            </w:r>
          </w:p>
        </w:tc>
      </w:tr>
      <w:tr w:rsidR="00D135DF" w:rsidRPr="008E43D4" w14:paraId="7B76A9C9" w14:textId="77777777" w:rsidTr="006069D2">
        <w:tc>
          <w:tcPr>
            <w:tcW w:w="2337" w:type="dxa"/>
            <w:vMerge/>
          </w:tcPr>
          <w:p w14:paraId="29E2BBC8" w14:textId="77777777" w:rsidR="00D135DF" w:rsidRPr="008E43D4" w:rsidRDefault="00D135DF" w:rsidP="00C911A5">
            <w:pPr>
              <w:jc w:val="both"/>
              <w:rPr>
                <w:rFonts w:cstheme="minorHAnsi"/>
                <w:bCs/>
                <w:sz w:val="20"/>
                <w:szCs w:val="20"/>
              </w:rPr>
            </w:pPr>
          </w:p>
        </w:tc>
        <w:tc>
          <w:tcPr>
            <w:tcW w:w="2337" w:type="dxa"/>
          </w:tcPr>
          <w:p w14:paraId="22EAEEA4" w14:textId="77777777" w:rsidR="00D135DF" w:rsidRPr="006069D2" w:rsidRDefault="00D135DF" w:rsidP="00C911A5">
            <w:pPr>
              <w:jc w:val="both"/>
              <w:rPr>
                <w:rFonts w:cstheme="minorHAnsi"/>
                <w:bCs/>
                <w:sz w:val="20"/>
                <w:szCs w:val="20"/>
              </w:rPr>
            </w:pPr>
            <w:r w:rsidRPr="006069D2">
              <w:rPr>
                <w:rFonts w:cstheme="minorHAnsi"/>
                <w:bCs/>
                <w:sz w:val="20"/>
                <w:szCs w:val="20"/>
              </w:rPr>
              <w:t>NGOs, Media representatives</w:t>
            </w:r>
          </w:p>
          <w:p w14:paraId="7A4ABB33" w14:textId="29D1C00D" w:rsidR="00D135DF" w:rsidRPr="008E43D4" w:rsidRDefault="00D135DF" w:rsidP="00C911A5">
            <w:pPr>
              <w:jc w:val="both"/>
              <w:rPr>
                <w:rFonts w:cstheme="minorHAnsi"/>
                <w:bCs/>
                <w:sz w:val="20"/>
                <w:szCs w:val="20"/>
              </w:rPr>
            </w:pPr>
            <w:r w:rsidRPr="008E43D4">
              <w:rPr>
                <w:rFonts w:cstheme="minorHAnsi"/>
                <w:bCs/>
                <w:sz w:val="20"/>
                <w:szCs w:val="20"/>
              </w:rPr>
              <w:t>Academia</w:t>
            </w:r>
          </w:p>
        </w:tc>
        <w:tc>
          <w:tcPr>
            <w:tcW w:w="2338" w:type="dxa"/>
          </w:tcPr>
          <w:p w14:paraId="39860536" w14:textId="77777777" w:rsidR="00D135DF" w:rsidRPr="006069D2" w:rsidRDefault="00D135DF" w:rsidP="00C911A5">
            <w:pPr>
              <w:numPr>
                <w:ilvl w:val="0"/>
                <w:numId w:val="35"/>
              </w:numPr>
              <w:jc w:val="both"/>
              <w:rPr>
                <w:rFonts w:cstheme="minorHAnsi"/>
                <w:bCs/>
                <w:sz w:val="20"/>
                <w:szCs w:val="20"/>
              </w:rPr>
            </w:pPr>
            <w:r w:rsidRPr="006069D2">
              <w:rPr>
                <w:rFonts w:cstheme="minorHAnsi"/>
                <w:bCs/>
                <w:sz w:val="20"/>
                <w:szCs w:val="20"/>
              </w:rPr>
              <w:t>Scope of Project, opportunities for collaboration</w:t>
            </w:r>
          </w:p>
          <w:p w14:paraId="6582C6CD" w14:textId="77777777" w:rsidR="00D135DF" w:rsidRPr="006069D2" w:rsidRDefault="00D135DF" w:rsidP="00C911A5">
            <w:pPr>
              <w:numPr>
                <w:ilvl w:val="0"/>
                <w:numId w:val="35"/>
              </w:numPr>
              <w:jc w:val="both"/>
              <w:rPr>
                <w:rFonts w:cstheme="minorHAnsi"/>
                <w:bCs/>
                <w:sz w:val="20"/>
                <w:szCs w:val="20"/>
              </w:rPr>
            </w:pPr>
            <w:r w:rsidRPr="006069D2">
              <w:rPr>
                <w:rFonts w:cstheme="minorHAnsi"/>
                <w:bCs/>
                <w:sz w:val="20"/>
                <w:szCs w:val="20"/>
              </w:rPr>
              <w:t>ESMPs, and RPs</w:t>
            </w:r>
          </w:p>
          <w:p w14:paraId="69D40364" w14:textId="77777777" w:rsidR="00D135DF" w:rsidRPr="008E43D4" w:rsidRDefault="00D135DF" w:rsidP="00C911A5">
            <w:pPr>
              <w:numPr>
                <w:ilvl w:val="0"/>
                <w:numId w:val="35"/>
              </w:numPr>
              <w:jc w:val="both"/>
              <w:rPr>
                <w:rFonts w:cstheme="minorHAnsi"/>
                <w:bCs/>
                <w:sz w:val="20"/>
                <w:szCs w:val="20"/>
              </w:rPr>
            </w:pPr>
            <w:r w:rsidRPr="006069D2">
              <w:rPr>
                <w:rFonts w:cstheme="minorHAnsi"/>
                <w:bCs/>
                <w:sz w:val="20"/>
                <w:szCs w:val="20"/>
              </w:rPr>
              <w:t xml:space="preserve"> Other E&amp;S instruments,</w:t>
            </w:r>
          </w:p>
          <w:p w14:paraId="1FFC81AD" w14:textId="368A11A7" w:rsidR="00D135DF" w:rsidRPr="008E43D4" w:rsidRDefault="00D135DF" w:rsidP="00C911A5">
            <w:pPr>
              <w:numPr>
                <w:ilvl w:val="0"/>
                <w:numId w:val="35"/>
              </w:numPr>
              <w:jc w:val="both"/>
              <w:rPr>
                <w:rFonts w:cstheme="minorHAnsi"/>
                <w:bCs/>
                <w:sz w:val="20"/>
                <w:szCs w:val="20"/>
              </w:rPr>
            </w:pPr>
            <w:r w:rsidRPr="008E43D4">
              <w:rPr>
                <w:rFonts w:cstheme="minorHAnsi"/>
                <w:bCs/>
                <w:sz w:val="20"/>
                <w:szCs w:val="20"/>
              </w:rPr>
              <w:t>SEP and GM procedures.</w:t>
            </w:r>
          </w:p>
        </w:tc>
        <w:tc>
          <w:tcPr>
            <w:tcW w:w="2338" w:type="dxa"/>
          </w:tcPr>
          <w:p w14:paraId="206EFB8E" w14:textId="77777777" w:rsidR="00D135DF" w:rsidRPr="008E43D4" w:rsidRDefault="00D135DF" w:rsidP="00C911A5">
            <w:pPr>
              <w:pStyle w:val="ListParagraph"/>
              <w:widowControl/>
              <w:numPr>
                <w:ilvl w:val="0"/>
                <w:numId w:val="35"/>
              </w:numPr>
              <w:autoSpaceDE/>
              <w:autoSpaceDN/>
              <w:adjustRightInd/>
              <w:spacing w:line="259" w:lineRule="auto"/>
              <w:ind w:left="131" w:right="67" w:hanging="131"/>
              <w:jc w:val="both"/>
              <w:rPr>
                <w:rFonts w:asciiTheme="minorHAnsi" w:hAnsiTheme="minorHAnsi" w:cstheme="minorHAnsi"/>
                <w:sz w:val="20"/>
                <w:szCs w:val="20"/>
                <w:lang w:eastAsia="en-GB"/>
              </w:rPr>
            </w:pPr>
            <w:r w:rsidRPr="008E43D4">
              <w:rPr>
                <w:rFonts w:asciiTheme="minorHAnsi" w:hAnsiTheme="minorHAnsi" w:cstheme="minorHAnsi"/>
                <w:sz w:val="20"/>
                <w:szCs w:val="20"/>
                <w:lang w:eastAsia="en-GB"/>
              </w:rPr>
              <w:t xml:space="preserve">PIU website </w:t>
            </w:r>
          </w:p>
          <w:p w14:paraId="5861F437" w14:textId="73DDD631" w:rsidR="00D135DF" w:rsidRPr="008E43D4" w:rsidRDefault="00D135DF" w:rsidP="00C911A5">
            <w:pPr>
              <w:pStyle w:val="ListParagraph"/>
              <w:widowControl/>
              <w:numPr>
                <w:ilvl w:val="0"/>
                <w:numId w:val="35"/>
              </w:numPr>
              <w:autoSpaceDE/>
              <w:autoSpaceDN/>
              <w:adjustRightInd/>
              <w:spacing w:line="259" w:lineRule="auto"/>
              <w:ind w:left="131" w:right="67" w:hanging="131"/>
              <w:jc w:val="both"/>
              <w:rPr>
                <w:rFonts w:asciiTheme="minorHAnsi" w:hAnsiTheme="minorHAnsi" w:cstheme="minorHAnsi"/>
                <w:sz w:val="20"/>
                <w:szCs w:val="20"/>
                <w:lang w:eastAsia="en-GB"/>
              </w:rPr>
            </w:pPr>
            <w:r w:rsidRPr="008E43D4">
              <w:rPr>
                <w:rFonts w:asciiTheme="minorHAnsi" w:hAnsiTheme="minorHAnsi" w:cstheme="minorHAnsi"/>
                <w:sz w:val="20"/>
                <w:szCs w:val="20"/>
              </w:rPr>
              <w:t>Bi-Annual Project</w:t>
            </w:r>
          </w:p>
          <w:p w14:paraId="35077DEC" w14:textId="10744AB0" w:rsidR="00D135DF" w:rsidRPr="008E43D4" w:rsidRDefault="00D135DF" w:rsidP="00C911A5">
            <w:pPr>
              <w:jc w:val="both"/>
              <w:rPr>
                <w:rFonts w:cstheme="minorHAnsi"/>
                <w:bCs/>
                <w:sz w:val="20"/>
                <w:szCs w:val="20"/>
              </w:rPr>
            </w:pPr>
            <w:r w:rsidRPr="008E43D4">
              <w:rPr>
                <w:rFonts w:cstheme="minorHAnsi"/>
                <w:sz w:val="20"/>
                <w:szCs w:val="20"/>
              </w:rPr>
              <w:t>Dissemination Workshops</w:t>
            </w:r>
          </w:p>
        </w:tc>
      </w:tr>
      <w:tr w:rsidR="00D135DF" w:rsidRPr="008E43D4" w14:paraId="0B731DCC" w14:textId="77777777" w:rsidTr="006069D2">
        <w:tc>
          <w:tcPr>
            <w:tcW w:w="2337" w:type="dxa"/>
            <w:vMerge/>
          </w:tcPr>
          <w:p w14:paraId="125C892C" w14:textId="77777777" w:rsidR="00D135DF" w:rsidRPr="008E43D4" w:rsidRDefault="00D135DF" w:rsidP="00C911A5">
            <w:pPr>
              <w:jc w:val="both"/>
              <w:rPr>
                <w:rFonts w:cstheme="minorHAnsi"/>
                <w:bCs/>
                <w:sz w:val="20"/>
                <w:szCs w:val="20"/>
              </w:rPr>
            </w:pPr>
          </w:p>
        </w:tc>
        <w:tc>
          <w:tcPr>
            <w:tcW w:w="2337" w:type="dxa"/>
          </w:tcPr>
          <w:p w14:paraId="030707EC" w14:textId="73CF2D34" w:rsidR="00D135DF" w:rsidRPr="008E43D4" w:rsidRDefault="00D135DF" w:rsidP="00C911A5">
            <w:pPr>
              <w:jc w:val="both"/>
              <w:rPr>
                <w:rFonts w:cstheme="minorHAnsi"/>
                <w:bCs/>
                <w:sz w:val="20"/>
                <w:szCs w:val="20"/>
              </w:rPr>
            </w:pPr>
            <w:r w:rsidRPr="008E43D4">
              <w:rPr>
                <w:rFonts w:cstheme="minorHAnsi"/>
                <w:bCs/>
                <w:sz w:val="20"/>
                <w:szCs w:val="20"/>
              </w:rPr>
              <w:t>General public</w:t>
            </w:r>
          </w:p>
        </w:tc>
        <w:tc>
          <w:tcPr>
            <w:tcW w:w="2338" w:type="dxa"/>
          </w:tcPr>
          <w:p w14:paraId="725EF693" w14:textId="77777777" w:rsidR="00D135DF" w:rsidRPr="008E43D4" w:rsidRDefault="00D135DF" w:rsidP="00C911A5">
            <w:pPr>
              <w:numPr>
                <w:ilvl w:val="0"/>
                <w:numId w:val="35"/>
              </w:numPr>
              <w:jc w:val="both"/>
              <w:rPr>
                <w:rFonts w:cstheme="minorHAnsi"/>
                <w:bCs/>
                <w:sz w:val="20"/>
                <w:szCs w:val="20"/>
              </w:rPr>
            </w:pPr>
            <w:r w:rsidRPr="006069D2">
              <w:rPr>
                <w:rFonts w:cstheme="minorHAnsi"/>
                <w:bCs/>
                <w:sz w:val="20"/>
                <w:szCs w:val="20"/>
              </w:rPr>
              <w:t>Frequently asked questions (FAQs),</w:t>
            </w:r>
          </w:p>
          <w:p w14:paraId="3FC79F48" w14:textId="1E2451B3" w:rsidR="00D135DF" w:rsidRPr="008E43D4" w:rsidRDefault="00D135DF" w:rsidP="00C911A5">
            <w:pPr>
              <w:numPr>
                <w:ilvl w:val="0"/>
                <w:numId w:val="35"/>
              </w:numPr>
              <w:jc w:val="both"/>
              <w:rPr>
                <w:rFonts w:cstheme="minorHAnsi"/>
                <w:bCs/>
                <w:sz w:val="20"/>
                <w:szCs w:val="20"/>
              </w:rPr>
            </w:pPr>
            <w:r w:rsidRPr="008E43D4">
              <w:rPr>
                <w:rFonts w:cstheme="minorHAnsi"/>
                <w:bCs/>
                <w:sz w:val="20"/>
                <w:szCs w:val="20"/>
              </w:rPr>
              <w:t>SEP and GM procedures</w:t>
            </w:r>
          </w:p>
        </w:tc>
        <w:tc>
          <w:tcPr>
            <w:tcW w:w="2338" w:type="dxa"/>
          </w:tcPr>
          <w:p w14:paraId="4047EABE" w14:textId="77777777" w:rsidR="00D135DF" w:rsidRPr="008E43D4" w:rsidRDefault="00D135DF" w:rsidP="00C911A5">
            <w:pPr>
              <w:pStyle w:val="ListParagraph"/>
              <w:widowControl/>
              <w:numPr>
                <w:ilvl w:val="0"/>
                <w:numId w:val="35"/>
              </w:numPr>
              <w:autoSpaceDE/>
              <w:autoSpaceDN/>
              <w:adjustRightInd/>
              <w:spacing w:line="259" w:lineRule="auto"/>
              <w:ind w:left="131" w:right="67" w:hanging="131"/>
              <w:jc w:val="both"/>
              <w:rPr>
                <w:rFonts w:asciiTheme="minorHAnsi" w:hAnsiTheme="minorHAnsi" w:cstheme="minorHAnsi"/>
                <w:sz w:val="20"/>
                <w:szCs w:val="20"/>
                <w:lang w:eastAsia="en-GB"/>
              </w:rPr>
            </w:pPr>
            <w:r w:rsidRPr="008E43D4">
              <w:rPr>
                <w:rFonts w:asciiTheme="minorHAnsi" w:hAnsiTheme="minorHAnsi" w:cstheme="minorHAnsi"/>
                <w:sz w:val="20"/>
                <w:szCs w:val="20"/>
                <w:lang w:eastAsia="en-GB"/>
              </w:rPr>
              <w:t>PIU website</w:t>
            </w:r>
          </w:p>
          <w:p w14:paraId="22054E6C" w14:textId="77777777" w:rsidR="00D135DF" w:rsidRPr="008E43D4" w:rsidRDefault="00D135DF" w:rsidP="00C911A5">
            <w:pPr>
              <w:pStyle w:val="ListParagraph"/>
              <w:widowControl/>
              <w:numPr>
                <w:ilvl w:val="0"/>
                <w:numId w:val="35"/>
              </w:numPr>
              <w:autoSpaceDE/>
              <w:autoSpaceDN/>
              <w:adjustRightInd/>
              <w:spacing w:line="259" w:lineRule="auto"/>
              <w:ind w:left="131" w:right="67" w:hanging="131"/>
              <w:jc w:val="both"/>
              <w:rPr>
                <w:rFonts w:asciiTheme="minorHAnsi" w:hAnsiTheme="minorHAnsi" w:cstheme="minorHAnsi"/>
                <w:sz w:val="20"/>
                <w:szCs w:val="20"/>
                <w:lang w:eastAsia="en-GB"/>
              </w:rPr>
            </w:pPr>
            <w:r w:rsidRPr="008E43D4">
              <w:rPr>
                <w:rFonts w:asciiTheme="minorHAnsi" w:hAnsiTheme="minorHAnsi" w:cstheme="minorHAnsi"/>
                <w:sz w:val="20"/>
                <w:szCs w:val="20"/>
                <w:lang w:eastAsia="en-GB"/>
              </w:rPr>
              <w:t>Mosque announcements in sub-urban areas</w:t>
            </w:r>
          </w:p>
          <w:p w14:paraId="409E3F14" w14:textId="77777777" w:rsidR="00D135DF" w:rsidRPr="008E43D4" w:rsidRDefault="00D135DF" w:rsidP="00C911A5">
            <w:pPr>
              <w:pStyle w:val="ListParagraph"/>
              <w:widowControl/>
              <w:numPr>
                <w:ilvl w:val="0"/>
                <w:numId w:val="35"/>
              </w:numPr>
              <w:autoSpaceDE/>
              <w:autoSpaceDN/>
              <w:adjustRightInd/>
              <w:spacing w:line="259" w:lineRule="auto"/>
              <w:ind w:left="131" w:right="67" w:hanging="131"/>
              <w:jc w:val="both"/>
              <w:rPr>
                <w:rFonts w:asciiTheme="minorHAnsi" w:hAnsiTheme="minorHAnsi" w:cstheme="minorHAnsi"/>
                <w:sz w:val="20"/>
                <w:szCs w:val="20"/>
                <w:lang w:eastAsia="en-GB"/>
              </w:rPr>
            </w:pPr>
            <w:r w:rsidRPr="008E43D4">
              <w:rPr>
                <w:rFonts w:asciiTheme="minorHAnsi" w:hAnsiTheme="minorHAnsi" w:cstheme="minorHAnsi"/>
                <w:sz w:val="20"/>
                <w:szCs w:val="20"/>
                <w:lang w:eastAsia="en-GB"/>
              </w:rPr>
              <w:lastRenderedPageBreak/>
              <w:t>Local influential (councilors, community workers etc.)</w:t>
            </w:r>
          </w:p>
          <w:p w14:paraId="735BE6FF" w14:textId="77777777" w:rsidR="00D135DF" w:rsidRPr="008E43D4" w:rsidRDefault="00D135DF" w:rsidP="00C911A5">
            <w:pPr>
              <w:pStyle w:val="ListParagraph"/>
              <w:widowControl/>
              <w:numPr>
                <w:ilvl w:val="0"/>
                <w:numId w:val="35"/>
              </w:numPr>
              <w:autoSpaceDE/>
              <w:autoSpaceDN/>
              <w:adjustRightInd/>
              <w:spacing w:line="259" w:lineRule="auto"/>
              <w:ind w:left="131" w:right="67" w:hanging="131"/>
              <w:jc w:val="both"/>
              <w:rPr>
                <w:rFonts w:asciiTheme="minorHAnsi" w:hAnsiTheme="minorHAnsi" w:cstheme="minorHAnsi"/>
                <w:bCs/>
                <w:sz w:val="20"/>
                <w:szCs w:val="20"/>
              </w:rPr>
            </w:pPr>
            <w:r w:rsidRPr="008E43D4">
              <w:rPr>
                <w:rFonts w:asciiTheme="minorHAnsi" w:hAnsiTheme="minorHAnsi" w:cstheme="minorHAnsi"/>
                <w:sz w:val="20"/>
                <w:szCs w:val="20"/>
                <w:lang w:eastAsia="en-GB"/>
              </w:rPr>
              <w:t>Radio and TV</w:t>
            </w:r>
          </w:p>
          <w:p w14:paraId="68366FFD" w14:textId="04BD75C6" w:rsidR="00D135DF" w:rsidRPr="008E43D4" w:rsidRDefault="00D135DF" w:rsidP="00C911A5">
            <w:pPr>
              <w:pStyle w:val="ListParagraph"/>
              <w:widowControl/>
              <w:numPr>
                <w:ilvl w:val="0"/>
                <w:numId w:val="35"/>
              </w:numPr>
              <w:autoSpaceDE/>
              <w:autoSpaceDN/>
              <w:adjustRightInd/>
              <w:spacing w:line="259" w:lineRule="auto"/>
              <w:ind w:left="131" w:right="67" w:hanging="131"/>
              <w:jc w:val="both"/>
              <w:rPr>
                <w:rFonts w:asciiTheme="minorHAnsi" w:hAnsiTheme="minorHAnsi" w:cstheme="minorHAnsi"/>
                <w:bCs/>
                <w:sz w:val="20"/>
                <w:szCs w:val="20"/>
              </w:rPr>
            </w:pPr>
            <w:r w:rsidRPr="008E43D4">
              <w:rPr>
                <w:rFonts w:asciiTheme="minorHAnsi" w:hAnsiTheme="minorHAnsi" w:cstheme="minorHAnsi"/>
                <w:sz w:val="20"/>
                <w:szCs w:val="20"/>
                <w:lang w:eastAsia="en-GB"/>
              </w:rPr>
              <w:t>SMS messages through cell phones.</w:t>
            </w:r>
          </w:p>
        </w:tc>
      </w:tr>
    </w:tbl>
    <w:p w14:paraId="079B6D54" w14:textId="77777777" w:rsidR="00550DA8" w:rsidRPr="008E43D4" w:rsidRDefault="00550DA8" w:rsidP="00C911A5">
      <w:pPr>
        <w:jc w:val="both"/>
        <w:rPr>
          <w:rFonts w:cstheme="minorHAnsi"/>
          <w:bCs/>
          <w:sz w:val="20"/>
          <w:szCs w:val="20"/>
        </w:rPr>
      </w:pPr>
    </w:p>
    <w:p w14:paraId="5198D98D" w14:textId="5A293F36" w:rsidR="00191EBC" w:rsidRPr="00253E11" w:rsidRDefault="00917D7D" w:rsidP="00C911A5">
      <w:pPr>
        <w:pStyle w:val="Heading2"/>
        <w:jc w:val="both"/>
        <w:rPr>
          <w:b/>
          <w:bCs/>
        </w:rPr>
      </w:pPr>
      <w:bookmarkStart w:id="14" w:name="_Toc128757073"/>
      <w:r w:rsidRPr="00253E11">
        <w:rPr>
          <w:b/>
          <w:bCs/>
        </w:rPr>
        <w:t xml:space="preserve">E- </w:t>
      </w:r>
      <w:r w:rsidR="00191EBC" w:rsidRPr="00253E11">
        <w:rPr>
          <w:b/>
          <w:bCs/>
        </w:rPr>
        <w:t>Proposed Strategy to Incorporate the View of Vulnerable Groups</w:t>
      </w:r>
      <w:bookmarkEnd w:id="14"/>
      <w:r w:rsidR="00191EBC" w:rsidRPr="00253E11">
        <w:rPr>
          <w:b/>
          <w:bCs/>
        </w:rPr>
        <w:t xml:space="preserve"> </w:t>
      </w:r>
    </w:p>
    <w:p w14:paraId="682F7F0E" w14:textId="06C45CCF" w:rsidR="00D135DF" w:rsidRPr="00253E11" w:rsidRDefault="00D135DF" w:rsidP="00C911A5">
      <w:pPr>
        <w:jc w:val="both"/>
        <w:rPr>
          <w:rFonts w:cstheme="minorHAnsi"/>
          <w:bCs/>
          <w:sz w:val="24"/>
          <w:szCs w:val="24"/>
        </w:rPr>
      </w:pPr>
      <w:r w:rsidRPr="00253E11">
        <w:rPr>
          <w:rFonts w:cstheme="minorHAnsi"/>
          <w:bCs/>
          <w:sz w:val="24"/>
          <w:szCs w:val="24"/>
        </w:rPr>
        <w:t xml:space="preserve">Vulnerable stakeholders are not a homogenous group. Some may be receptive to immediate and direct contact with a government </w:t>
      </w:r>
      <w:proofErr w:type="gramStart"/>
      <w:r w:rsidRPr="00253E11">
        <w:rPr>
          <w:rFonts w:cstheme="minorHAnsi"/>
          <w:bCs/>
          <w:sz w:val="24"/>
          <w:szCs w:val="24"/>
        </w:rPr>
        <w:t>agency, and</w:t>
      </w:r>
      <w:proofErr w:type="gramEnd"/>
      <w:r w:rsidRPr="00253E11">
        <w:rPr>
          <w:rFonts w:cstheme="minorHAnsi"/>
          <w:bCs/>
          <w:sz w:val="24"/>
          <w:szCs w:val="24"/>
        </w:rPr>
        <w:t xml:space="preserve"> may be vocal about their concerns. At the other extreme, there may be some groups who are reluctant to be contacted at all, perhaps because of their legal status or any other reason. Varying strategies will thus have to be adopted.</w:t>
      </w:r>
    </w:p>
    <w:p w14:paraId="36292161" w14:textId="1207166A" w:rsidR="00D135DF" w:rsidRPr="00253E11" w:rsidRDefault="00D135DF" w:rsidP="00C911A5">
      <w:pPr>
        <w:jc w:val="both"/>
        <w:rPr>
          <w:rFonts w:cstheme="minorHAnsi"/>
          <w:bCs/>
          <w:sz w:val="24"/>
          <w:szCs w:val="24"/>
        </w:rPr>
      </w:pPr>
      <w:r w:rsidRPr="00253E11">
        <w:rPr>
          <w:rFonts w:cstheme="minorHAnsi"/>
          <w:bCs/>
          <w:sz w:val="24"/>
          <w:szCs w:val="24"/>
        </w:rPr>
        <w:t>The project will conduct regular consultations with vulnerable groups through various partners and focal persons. Following that, a strategy shall be formulated which will broadly follow the steps below.</w:t>
      </w:r>
    </w:p>
    <w:p w14:paraId="6F9AB1B1" w14:textId="7818991B" w:rsidR="00D135DF" w:rsidRPr="00253E11" w:rsidRDefault="00D135DF" w:rsidP="00C911A5">
      <w:pPr>
        <w:jc w:val="both"/>
        <w:rPr>
          <w:rFonts w:cstheme="minorHAnsi"/>
          <w:bCs/>
          <w:sz w:val="24"/>
          <w:szCs w:val="24"/>
        </w:rPr>
      </w:pPr>
      <w:r w:rsidRPr="00253E11">
        <w:rPr>
          <w:rFonts w:cstheme="minorHAnsi"/>
          <w:bCs/>
          <w:sz w:val="24"/>
          <w:szCs w:val="24"/>
        </w:rPr>
        <w:t xml:space="preserve">Identification of Potential Partners: As a first step, NGOs and community-based organizations working with vulnerable groups, including women’s groups shall be identified. This identification exercise will classify these partners by a) area/location of operations; b) nature of intervention or type of activity; and c) sector(s) of interest. A total of five or six organizations will be shortlisted for further engagement, and to develop potential partnerships through the life of the project. </w:t>
      </w:r>
    </w:p>
    <w:p w14:paraId="3C4359D3" w14:textId="14901BCC" w:rsidR="00D135DF" w:rsidRPr="00253E11" w:rsidRDefault="00D135DF" w:rsidP="00C911A5">
      <w:pPr>
        <w:jc w:val="both"/>
        <w:rPr>
          <w:rFonts w:cstheme="minorHAnsi"/>
          <w:bCs/>
          <w:sz w:val="24"/>
          <w:szCs w:val="24"/>
        </w:rPr>
      </w:pPr>
      <w:r w:rsidRPr="00253E11">
        <w:rPr>
          <w:rFonts w:cstheme="minorHAnsi"/>
          <w:bCs/>
          <w:sz w:val="24"/>
          <w:szCs w:val="24"/>
        </w:rPr>
        <w:t xml:space="preserve">Consultation with Partners: At the next stage, meetings will be organized with representatives of the chosen partners, at first individually, and then in a group, to apprise them of the objectives of the stakeholder engagement program. The requirements of the stakeholder engagement program, </w:t>
      </w:r>
      <w:proofErr w:type="gramStart"/>
      <w:r w:rsidRPr="00253E11">
        <w:rPr>
          <w:rFonts w:cstheme="minorHAnsi"/>
          <w:bCs/>
          <w:sz w:val="24"/>
          <w:szCs w:val="24"/>
        </w:rPr>
        <w:t>with regard to</w:t>
      </w:r>
      <w:proofErr w:type="gramEnd"/>
      <w:r w:rsidRPr="00253E11">
        <w:rPr>
          <w:rFonts w:cstheme="minorHAnsi"/>
          <w:bCs/>
          <w:sz w:val="24"/>
          <w:szCs w:val="24"/>
        </w:rPr>
        <w:t xml:space="preserve"> consultations with different groups, and vulnerable groups in particular, will be shared with them, and their inputs sought on how best to establish contact and create an atmosphere of mutual trust. The shortlisted partners will then be asked to enter into formal partnership agreements for the duration of the project.</w:t>
      </w:r>
    </w:p>
    <w:p w14:paraId="32559517" w14:textId="570C5C09" w:rsidR="00D135DF" w:rsidRPr="00253E11" w:rsidRDefault="00D135DF" w:rsidP="00C911A5">
      <w:pPr>
        <w:jc w:val="both"/>
        <w:rPr>
          <w:rFonts w:cstheme="minorHAnsi"/>
          <w:bCs/>
          <w:sz w:val="24"/>
          <w:szCs w:val="24"/>
        </w:rPr>
      </w:pPr>
      <w:r w:rsidRPr="00253E11">
        <w:rPr>
          <w:rFonts w:cstheme="minorHAnsi"/>
          <w:bCs/>
          <w:sz w:val="24"/>
          <w:szCs w:val="24"/>
        </w:rPr>
        <w:t>A workplan and strategy shall be prepared giving the timelines for outreach with</w:t>
      </w:r>
      <w:r w:rsidRPr="00253E11">
        <w:rPr>
          <w:rFonts w:cstheme="minorHAnsi"/>
          <w:sz w:val="24"/>
          <w:szCs w:val="24"/>
        </w:rPr>
        <w:t xml:space="preserve"> </w:t>
      </w:r>
      <w:r w:rsidRPr="00253E11">
        <w:rPr>
          <w:rFonts w:cstheme="minorHAnsi"/>
          <w:bCs/>
          <w:sz w:val="24"/>
          <w:szCs w:val="24"/>
        </w:rPr>
        <w:t xml:space="preserve">different groups and linked to different phases of project implementation. At each stage of project implementation, and for each type of outreach activity, consultations shall be chalked out (in person, through </w:t>
      </w:r>
      <w:r w:rsidR="00D16DFB" w:rsidRPr="00253E11">
        <w:rPr>
          <w:rFonts w:cstheme="minorHAnsi"/>
          <w:bCs/>
          <w:sz w:val="24"/>
          <w:szCs w:val="24"/>
        </w:rPr>
        <w:t>community-based</w:t>
      </w:r>
      <w:r w:rsidRPr="00253E11">
        <w:rPr>
          <w:rFonts w:cstheme="minorHAnsi"/>
          <w:bCs/>
          <w:sz w:val="24"/>
          <w:szCs w:val="24"/>
        </w:rPr>
        <w:t xml:space="preserve"> organizations in the field), and how records of consultation will be maintained, and how concerns raised etc. will be responded to.</w:t>
      </w:r>
    </w:p>
    <w:p w14:paraId="4FB0B517" w14:textId="0703AD67" w:rsidR="00191EBC" w:rsidRPr="00253E11" w:rsidRDefault="00917D7D" w:rsidP="00C911A5">
      <w:pPr>
        <w:pStyle w:val="Heading2"/>
        <w:jc w:val="both"/>
        <w:rPr>
          <w:b/>
          <w:bCs/>
        </w:rPr>
      </w:pPr>
      <w:bookmarkStart w:id="15" w:name="_Toc128757074"/>
      <w:r w:rsidRPr="00253E11">
        <w:rPr>
          <w:b/>
          <w:bCs/>
        </w:rPr>
        <w:t xml:space="preserve">F- </w:t>
      </w:r>
      <w:r w:rsidR="00191EBC" w:rsidRPr="00253E11">
        <w:rPr>
          <w:b/>
          <w:bCs/>
        </w:rPr>
        <w:t>Reporting Back to Stakeholders</w:t>
      </w:r>
      <w:bookmarkEnd w:id="15"/>
      <w:r w:rsidR="00191EBC" w:rsidRPr="00253E11">
        <w:rPr>
          <w:b/>
          <w:bCs/>
        </w:rPr>
        <w:t xml:space="preserve"> </w:t>
      </w:r>
    </w:p>
    <w:p w14:paraId="5EDE0B25" w14:textId="77777777" w:rsidR="00175900" w:rsidRPr="00253E11" w:rsidRDefault="00175900" w:rsidP="00C911A5">
      <w:pPr>
        <w:jc w:val="both"/>
        <w:rPr>
          <w:rFonts w:cstheme="minorHAnsi"/>
          <w:bCs/>
          <w:sz w:val="24"/>
          <w:szCs w:val="24"/>
        </w:rPr>
      </w:pPr>
      <w:r w:rsidRPr="00253E11">
        <w:rPr>
          <w:rFonts w:cstheme="minorHAnsi"/>
          <w:bCs/>
          <w:sz w:val="24"/>
          <w:szCs w:val="24"/>
        </w:rPr>
        <w:t xml:space="preserve">Stakeholders will be kept informed as the project develops, especially regarding guidelines on operations in line with health and safety procedures and taking into consideration the COVID -19 guidelines and restrictions. This will include reporting on project environmental and social performance and implementation of the stakeholder engagement plan and grievance </w:t>
      </w:r>
      <w:r w:rsidRPr="00253E11">
        <w:rPr>
          <w:rFonts w:cstheme="minorHAnsi"/>
          <w:bCs/>
          <w:sz w:val="24"/>
          <w:szCs w:val="24"/>
        </w:rPr>
        <w:lastRenderedPageBreak/>
        <w:t xml:space="preserve">mechanism. This will be important for the wider public, but specifically critical for the directly impacted community members. </w:t>
      </w:r>
    </w:p>
    <w:p w14:paraId="53ED1880" w14:textId="5C01CCE4" w:rsidR="00191EBC" w:rsidRPr="00253E11" w:rsidRDefault="00191EBC" w:rsidP="00C911A5">
      <w:pPr>
        <w:jc w:val="both"/>
        <w:rPr>
          <w:rFonts w:cstheme="minorHAnsi"/>
          <w:bCs/>
          <w:sz w:val="24"/>
          <w:szCs w:val="24"/>
        </w:rPr>
      </w:pPr>
      <w:bookmarkStart w:id="16" w:name="_Hlk130407317"/>
    </w:p>
    <w:p w14:paraId="119B3AF3" w14:textId="6E6AEFB1" w:rsidR="00191EBC" w:rsidRPr="00253E11" w:rsidRDefault="00191EBC" w:rsidP="00C911A5">
      <w:pPr>
        <w:pStyle w:val="Heading1"/>
        <w:jc w:val="both"/>
        <w:rPr>
          <w:b/>
          <w:bCs/>
        </w:rPr>
      </w:pPr>
      <w:bookmarkStart w:id="17" w:name="_Toc128757075"/>
      <w:bookmarkEnd w:id="16"/>
      <w:r w:rsidRPr="00253E11">
        <w:rPr>
          <w:b/>
          <w:bCs/>
        </w:rPr>
        <w:t>Resources and Responsibilities for Managing SEP Activities</w:t>
      </w:r>
      <w:bookmarkEnd w:id="17"/>
      <w:r w:rsidRPr="00253E11">
        <w:rPr>
          <w:b/>
          <w:bCs/>
        </w:rPr>
        <w:t xml:space="preserve"> </w:t>
      </w:r>
    </w:p>
    <w:p w14:paraId="2AFDFDF3" w14:textId="075E60B0" w:rsidR="00191EBC" w:rsidRPr="00253E11" w:rsidRDefault="00191EBC" w:rsidP="00C911A5">
      <w:pPr>
        <w:pStyle w:val="Heading2"/>
        <w:jc w:val="both"/>
        <w:rPr>
          <w:b/>
          <w:bCs/>
        </w:rPr>
      </w:pPr>
      <w:bookmarkStart w:id="18" w:name="_Toc128757076"/>
      <w:r w:rsidRPr="00253E11">
        <w:rPr>
          <w:b/>
          <w:bCs/>
        </w:rPr>
        <w:t>A- Management Functions and Responsibilities</w:t>
      </w:r>
      <w:bookmarkEnd w:id="18"/>
      <w:r w:rsidRPr="00253E11">
        <w:rPr>
          <w:b/>
          <w:bCs/>
        </w:rPr>
        <w:t xml:space="preserve"> </w:t>
      </w:r>
    </w:p>
    <w:p w14:paraId="399F4E5A" w14:textId="71A32907" w:rsidR="00D22736" w:rsidRDefault="00D22736" w:rsidP="00C911A5">
      <w:pPr>
        <w:widowControl w:val="0"/>
        <w:autoSpaceDE w:val="0"/>
        <w:autoSpaceDN w:val="0"/>
        <w:adjustRightInd w:val="0"/>
        <w:spacing w:after="0" w:line="240" w:lineRule="auto"/>
        <w:contextualSpacing/>
        <w:jc w:val="both"/>
      </w:pPr>
      <w:r w:rsidRPr="00D22736">
        <w:t>The project will be implemented at two levels: i) at the Federal Level, The Ministry of Planning, Development and Special Initiatives (</w:t>
      </w:r>
      <w:proofErr w:type="spellStart"/>
      <w:r w:rsidRPr="00D22736">
        <w:t>MoPDSI</w:t>
      </w:r>
      <w:proofErr w:type="spellEnd"/>
      <w:r w:rsidRPr="00D22736">
        <w:t xml:space="preserve">) within </w:t>
      </w:r>
      <w:proofErr w:type="spellStart"/>
      <w:r w:rsidRPr="00D22736">
        <w:t>GoP</w:t>
      </w:r>
      <w:proofErr w:type="spellEnd"/>
      <w:r w:rsidRPr="00D22736">
        <w:t xml:space="preserve"> will be the lead agency, responsible for overall coordination and monitoring and evaluation; </w:t>
      </w:r>
      <w:proofErr w:type="gramStart"/>
      <w:r w:rsidRPr="00D22736">
        <w:t>and,</w:t>
      </w:r>
      <w:proofErr w:type="gramEnd"/>
      <w:r w:rsidRPr="00D22736">
        <w:t xml:space="preserve"> ii) at the Provincial Level, Planning and Development Department (P&amp;DD) Government of Balochistan will ensure prioritization of activities and implementation. </w:t>
      </w:r>
      <w:r w:rsidR="002D44CF" w:rsidRPr="002D44CF">
        <w:t xml:space="preserve">A Federal Project Management Unit (FPMU) will be established for the overall management of the project, </w:t>
      </w:r>
      <w:proofErr w:type="gramStart"/>
      <w:r w:rsidR="002D44CF" w:rsidRPr="002D44CF">
        <w:t>donor</w:t>
      </w:r>
      <w:proofErr w:type="gramEnd"/>
      <w:r w:rsidR="002D44CF" w:rsidRPr="002D44CF">
        <w:t xml:space="preserve"> and inter-agency coordination as well as monitoring of project outcomes.</w:t>
      </w:r>
      <w:r w:rsidR="002D44CF" w:rsidRPr="207319FD">
        <w:t xml:space="preserve"> The FPMU will be supported by </w:t>
      </w:r>
      <w:r w:rsidR="002D44CF" w:rsidRPr="207319FD">
        <w:rPr>
          <w:rFonts w:ascii="Calibri" w:eastAsia="Calibri" w:hAnsi="Calibri" w:cs="Calibri"/>
          <w:color w:val="000000" w:themeColor="text1"/>
        </w:rPr>
        <w:t>Project Implementing Units</w:t>
      </w:r>
      <w:r w:rsidR="002D44CF" w:rsidRPr="207319FD">
        <w:t xml:space="preserve"> (PIUs)</w:t>
      </w:r>
      <w:r w:rsidR="002D44CF">
        <w:t xml:space="preserve"> at the provincial level</w:t>
      </w:r>
      <w:r w:rsidR="002D44CF" w:rsidRPr="207319FD">
        <w:t xml:space="preserve"> that will report to it.</w:t>
      </w:r>
    </w:p>
    <w:p w14:paraId="51F69B58" w14:textId="77777777" w:rsidR="001D5901" w:rsidRPr="00BF5A73" w:rsidRDefault="001D5901" w:rsidP="00C911A5">
      <w:pPr>
        <w:widowControl w:val="0"/>
        <w:autoSpaceDE w:val="0"/>
        <w:autoSpaceDN w:val="0"/>
        <w:adjustRightInd w:val="0"/>
        <w:spacing w:after="0" w:line="240" w:lineRule="auto"/>
        <w:contextualSpacing/>
        <w:jc w:val="both"/>
      </w:pPr>
    </w:p>
    <w:p w14:paraId="4AAFF609" w14:textId="5FB00E4F" w:rsidR="00175900" w:rsidRPr="00F55510" w:rsidRDefault="00113FB8" w:rsidP="00C911A5">
      <w:pPr>
        <w:jc w:val="both"/>
        <w:rPr>
          <w:rFonts w:cstheme="minorHAnsi"/>
          <w:bCs/>
        </w:rPr>
      </w:pPr>
      <w:proofErr w:type="spellStart"/>
      <w:r w:rsidRPr="00ED03A4">
        <w:t>MoPDSI</w:t>
      </w:r>
      <w:proofErr w:type="spellEnd"/>
      <w:r w:rsidRPr="00F55510">
        <w:rPr>
          <w:rFonts w:cstheme="minorHAnsi"/>
          <w:bCs/>
        </w:rPr>
        <w:t xml:space="preserve"> at federal level and P &amp; D</w:t>
      </w:r>
      <w:r w:rsidR="00331A67" w:rsidRPr="00F55510">
        <w:rPr>
          <w:rFonts w:cstheme="minorHAnsi"/>
          <w:bCs/>
        </w:rPr>
        <w:t xml:space="preserve">D Government of Balochistan </w:t>
      </w:r>
      <w:r w:rsidR="00175900" w:rsidRPr="00F55510">
        <w:rPr>
          <w:rFonts w:cstheme="minorHAnsi"/>
          <w:bCs/>
        </w:rPr>
        <w:t>will be responsible for the implementation of the activities in this SEP. A focal person will be responsible to track SEP activities. The stakeholder engagement activities will be carried out and documented by the PIU through quarterly progress reports, to be shared with the World Bank.</w:t>
      </w:r>
    </w:p>
    <w:p w14:paraId="26A817F4" w14:textId="77777777" w:rsidR="00191EBC" w:rsidRPr="00F55510" w:rsidRDefault="00191EBC" w:rsidP="00C911A5">
      <w:pPr>
        <w:pStyle w:val="Heading2"/>
        <w:jc w:val="both"/>
        <w:rPr>
          <w:b/>
          <w:bCs/>
        </w:rPr>
      </w:pPr>
      <w:bookmarkStart w:id="19" w:name="_Toc128757077"/>
      <w:r w:rsidRPr="00F55510">
        <w:rPr>
          <w:b/>
          <w:bCs/>
        </w:rPr>
        <w:t>B- Resources</w:t>
      </w:r>
      <w:bookmarkEnd w:id="19"/>
    </w:p>
    <w:p w14:paraId="68F2A8D6" w14:textId="77D4BC6B" w:rsidR="00191EBC" w:rsidRPr="00F55510" w:rsidRDefault="00175900" w:rsidP="00C911A5">
      <w:pPr>
        <w:jc w:val="both"/>
        <w:rPr>
          <w:rFonts w:cstheme="minorHAnsi"/>
        </w:rPr>
      </w:pPr>
      <w:r w:rsidRPr="00F55510">
        <w:rPr>
          <w:rFonts w:cstheme="minorHAnsi"/>
        </w:rPr>
        <w:t xml:space="preserve">Implementation </w:t>
      </w:r>
      <w:r w:rsidR="001A32BB" w:rsidRPr="00F55510">
        <w:rPr>
          <w:rFonts w:cstheme="minorHAnsi"/>
        </w:rPr>
        <w:t xml:space="preserve">budget </w:t>
      </w:r>
      <w:r w:rsidRPr="00F55510">
        <w:rPr>
          <w:rFonts w:cstheme="minorHAnsi"/>
        </w:rPr>
        <w:t xml:space="preserve">of the SEP will </w:t>
      </w:r>
      <w:r w:rsidR="001A32BB" w:rsidRPr="00F55510">
        <w:rPr>
          <w:rFonts w:cstheme="minorHAnsi"/>
        </w:rPr>
        <w:t xml:space="preserve">be assessed </w:t>
      </w:r>
      <w:r w:rsidR="008B1427" w:rsidRPr="00F55510">
        <w:rPr>
          <w:rFonts w:cstheme="minorHAnsi"/>
        </w:rPr>
        <w:t xml:space="preserve">later as the SEP will be updated within 60 days of project effectiveness with </w:t>
      </w:r>
      <w:r w:rsidRPr="00F55510">
        <w:rPr>
          <w:rFonts w:cstheme="minorHAnsi"/>
        </w:rPr>
        <w:t>PIU</w:t>
      </w:r>
      <w:r w:rsidR="008B1427" w:rsidRPr="00F55510">
        <w:rPr>
          <w:rFonts w:cstheme="minorHAnsi"/>
        </w:rPr>
        <w:t>s</w:t>
      </w:r>
      <w:r w:rsidRPr="00F55510">
        <w:rPr>
          <w:rFonts w:cstheme="minorHAnsi"/>
        </w:rPr>
        <w:t xml:space="preserve"> wise allocation</w:t>
      </w:r>
      <w:r w:rsidR="008B1427" w:rsidRPr="00F55510">
        <w:rPr>
          <w:rFonts w:cstheme="minorHAnsi"/>
        </w:rPr>
        <w:t xml:space="preserve">. </w:t>
      </w:r>
      <w:r w:rsidRPr="00F55510">
        <w:rPr>
          <w:rFonts w:cstheme="minorHAnsi"/>
        </w:rPr>
        <w:t xml:space="preserve">This includes all costs related to ongoing engagement with stakeholders, information disclosure, grievance redress, and other activities described in the SEP. </w:t>
      </w:r>
      <w:r w:rsidR="00350254" w:rsidRPr="00F55510">
        <w:rPr>
          <w:rFonts w:cstheme="minorHAnsi"/>
        </w:rPr>
        <w:t>The budgetary estimates will be assessed for the following items to be covered</w:t>
      </w:r>
      <w:r w:rsidRPr="00F55510">
        <w:rPr>
          <w:rFonts w:cstheme="minorHAnsi"/>
        </w:rPr>
        <w:t xml:space="preserve"> </w:t>
      </w:r>
      <w:r w:rsidR="00350254" w:rsidRPr="00F55510">
        <w:rPr>
          <w:rFonts w:cstheme="minorHAnsi"/>
        </w:rPr>
        <w:t>to effectively implement the SEP.</w:t>
      </w:r>
    </w:p>
    <w:tbl>
      <w:tblPr>
        <w:tblStyle w:val="TableGrid"/>
        <w:tblW w:w="5000" w:type="pct"/>
        <w:tblLook w:val="04A0" w:firstRow="1" w:lastRow="0" w:firstColumn="1" w:lastColumn="0" w:noHBand="0" w:noVBand="1"/>
      </w:tblPr>
      <w:tblGrid>
        <w:gridCol w:w="4675"/>
        <w:gridCol w:w="4675"/>
      </w:tblGrid>
      <w:tr w:rsidR="008B1427" w:rsidRPr="008E43D4" w14:paraId="1FCBDECD" w14:textId="77777777" w:rsidTr="00350254">
        <w:tc>
          <w:tcPr>
            <w:tcW w:w="2500" w:type="pct"/>
          </w:tcPr>
          <w:p w14:paraId="46193A65" w14:textId="75DD1DAA" w:rsidR="008B1427" w:rsidRPr="008E43D4" w:rsidRDefault="008B1427" w:rsidP="00C911A5">
            <w:pPr>
              <w:jc w:val="both"/>
              <w:rPr>
                <w:rFonts w:cstheme="minorHAnsi"/>
                <w:i/>
                <w:iCs/>
                <w:sz w:val="20"/>
                <w:szCs w:val="20"/>
              </w:rPr>
            </w:pPr>
            <w:r w:rsidRPr="008E43D4">
              <w:rPr>
                <w:rFonts w:cstheme="minorHAnsi"/>
                <w:i/>
                <w:iCs/>
                <w:sz w:val="20"/>
                <w:szCs w:val="20"/>
              </w:rPr>
              <w:t>Item</w:t>
            </w:r>
          </w:p>
        </w:tc>
        <w:tc>
          <w:tcPr>
            <w:tcW w:w="2500" w:type="pct"/>
          </w:tcPr>
          <w:p w14:paraId="0C3D1E9B" w14:textId="35D7683A" w:rsidR="008B1427" w:rsidRPr="008E43D4" w:rsidRDefault="008B1427" w:rsidP="00C911A5">
            <w:pPr>
              <w:jc w:val="both"/>
              <w:rPr>
                <w:rFonts w:cstheme="minorHAnsi"/>
                <w:i/>
                <w:iCs/>
                <w:sz w:val="20"/>
                <w:szCs w:val="20"/>
              </w:rPr>
            </w:pPr>
            <w:r w:rsidRPr="008E43D4">
              <w:rPr>
                <w:rFonts w:cstheme="minorHAnsi"/>
                <w:i/>
                <w:iCs/>
                <w:sz w:val="20"/>
                <w:szCs w:val="20"/>
              </w:rPr>
              <w:t>Comments</w:t>
            </w:r>
          </w:p>
        </w:tc>
      </w:tr>
      <w:tr w:rsidR="008B1427" w:rsidRPr="008E43D4" w14:paraId="1BEDC00A" w14:textId="77777777" w:rsidTr="00350254">
        <w:tc>
          <w:tcPr>
            <w:tcW w:w="2500" w:type="pct"/>
          </w:tcPr>
          <w:p w14:paraId="6B2F24AE" w14:textId="3C3BCE2B" w:rsidR="008B1427" w:rsidRPr="008E43D4" w:rsidRDefault="008B1427"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Stakeholder engagement events (workshops, meetings, etc.) </w:t>
            </w:r>
          </w:p>
        </w:tc>
        <w:tc>
          <w:tcPr>
            <w:tcW w:w="2500" w:type="pct"/>
          </w:tcPr>
          <w:p w14:paraId="121A7456" w14:textId="60FBF03A" w:rsidR="008B1427" w:rsidRPr="008E43D4" w:rsidRDefault="008B1427"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Covers all organized events for mass stakeholder engagement, and includes location costs, technical services, catering, materials, etc. </w:t>
            </w:r>
          </w:p>
        </w:tc>
      </w:tr>
      <w:tr w:rsidR="008B1427" w:rsidRPr="008E43D4" w14:paraId="5D25821D" w14:textId="77777777" w:rsidTr="00350254">
        <w:tc>
          <w:tcPr>
            <w:tcW w:w="2500" w:type="pct"/>
          </w:tcPr>
          <w:p w14:paraId="4606F437" w14:textId="77777777" w:rsidR="008B1427" w:rsidRPr="008E43D4" w:rsidRDefault="008B1427"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Community consultations </w:t>
            </w:r>
          </w:p>
          <w:p w14:paraId="0AED0D56" w14:textId="77777777" w:rsidR="008B1427" w:rsidRPr="008E43D4" w:rsidRDefault="008B1427" w:rsidP="00C911A5">
            <w:pPr>
              <w:jc w:val="both"/>
              <w:rPr>
                <w:rFonts w:cstheme="minorHAnsi"/>
                <w:sz w:val="20"/>
                <w:szCs w:val="20"/>
              </w:rPr>
            </w:pPr>
          </w:p>
        </w:tc>
        <w:tc>
          <w:tcPr>
            <w:tcW w:w="2500" w:type="pct"/>
          </w:tcPr>
          <w:p w14:paraId="0B83DF98" w14:textId="601D5969" w:rsidR="008B1427" w:rsidRPr="008E43D4" w:rsidRDefault="008B1427"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All stakeholder engagement carried out with communities in the field </w:t>
            </w:r>
          </w:p>
        </w:tc>
      </w:tr>
      <w:tr w:rsidR="008B1427" w:rsidRPr="008E43D4" w14:paraId="07D444CC" w14:textId="77777777" w:rsidTr="00350254">
        <w:tc>
          <w:tcPr>
            <w:tcW w:w="2500" w:type="pct"/>
          </w:tcPr>
          <w:p w14:paraId="4B944F1F" w14:textId="77777777" w:rsidR="008B1427" w:rsidRPr="008E43D4" w:rsidRDefault="008B1427"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Mass communications campaigns </w:t>
            </w:r>
          </w:p>
          <w:p w14:paraId="02FD7FB6" w14:textId="77777777" w:rsidR="008B1427" w:rsidRPr="008E43D4" w:rsidRDefault="008B1427" w:rsidP="00C911A5">
            <w:pPr>
              <w:jc w:val="both"/>
              <w:rPr>
                <w:rFonts w:cstheme="minorHAnsi"/>
                <w:sz w:val="20"/>
                <w:szCs w:val="20"/>
              </w:rPr>
            </w:pPr>
          </w:p>
        </w:tc>
        <w:tc>
          <w:tcPr>
            <w:tcW w:w="2500" w:type="pct"/>
          </w:tcPr>
          <w:p w14:paraId="26683C0B" w14:textId="629097D3" w:rsidR="008B1427" w:rsidRPr="008E43D4" w:rsidRDefault="008B1427"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For awareness raising campaigns. Includes ad-space costs, printing, technical development of materials, etc. </w:t>
            </w:r>
          </w:p>
        </w:tc>
      </w:tr>
      <w:tr w:rsidR="008B1427" w:rsidRPr="008E43D4" w14:paraId="3E273F50" w14:textId="77777777" w:rsidTr="00350254">
        <w:tc>
          <w:tcPr>
            <w:tcW w:w="2500" w:type="pct"/>
          </w:tcPr>
          <w:p w14:paraId="028E5950" w14:textId="77777777" w:rsidR="008B1427" w:rsidRPr="008E43D4" w:rsidRDefault="008B1427"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SEP training activities </w:t>
            </w:r>
          </w:p>
          <w:p w14:paraId="31A73703" w14:textId="77777777" w:rsidR="008B1427" w:rsidRPr="008E43D4" w:rsidRDefault="008B1427" w:rsidP="00C911A5">
            <w:pPr>
              <w:pStyle w:val="Default"/>
              <w:jc w:val="both"/>
              <w:rPr>
                <w:rFonts w:asciiTheme="minorHAnsi" w:hAnsiTheme="minorHAnsi" w:cstheme="minorHAnsi"/>
                <w:sz w:val="20"/>
                <w:szCs w:val="20"/>
              </w:rPr>
            </w:pPr>
          </w:p>
        </w:tc>
        <w:tc>
          <w:tcPr>
            <w:tcW w:w="2500" w:type="pct"/>
          </w:tcPr>
          <w:p w14:paraId="5CD6F94F" w14:textId="2D604DAC" w:rsidR="008B1427" w:rsidRPr="008E43D4" w:rsidRDefault="008B1427"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Related to training provided to project teams on SEP implementation, including GRM training. </w:t>
            </w:r>
          </w:p>
        </w:tc>
      </w:tr>
      <w:tr w:rsidR="008B1427" w:rsidRPr="008E43D4" w14:paraId="3A895B53" w14:textId="77777777" w:rsidTr="00350254">
        <w:tc>
          <w:tcPr>
            <w:tcW w:w="2500" w:type="pct"/>
          </w:tcPr>
          <w:p w14:paraId="1216EE9E" w14:textId="77777777" w:rsidR="008B1427" w:rsidRPr="008E43D4" w:rsidRDefault="008B1427"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Staff costs </w:t>
            </w:r>
          </w:p>
          <w:p w14:paraId="5169A9AE" w14:textId="77777777" w:rsidR="008B1427" w:rsidRPr="008E43D4" w:rsidRDefault="008B1427" w:rsidP="00C911A5">
            <w:pPr>
              <w:pStyle w:val="Default"/>
              <w:jc w:val="both"/>
              <w:rPr>
                <w:rFonts w:asciiTheme="minorHAnsi" w:hAnsiTheme="minorHAnsi" w:cstheme="minorHAnsi"/>
                <w:sz w:val="20"/>
                <w:szCs w:val="20"/>
              </w:rPr>
            </w:pPr>
          </w:p>
        </w:tc>
        <w:tc>
          <w:tcPr>
            <w:tcW w:w="2500" w:type="pct"/>
          </w:tcPr>
          <w:p w14:paraId="470F8C62" w14:textId="2BA67EEE" w:rsidR="008B1427" w:rsidRPr="008E43D4" w:rsidRDefault="008B1427"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All staff involved in implementing the SEP, including GRM </w:t>
            </w:r>
          </w:p>
        </w:tc>
      </w:tr>
      <w:tr w:rsidR="008B1427" w:rsidRPr="008E43D4" w14:paraId="5E52A94C" w14:textId="77777777" w:rsidTr="00350254">
        <w:tc>
          <w:tcPr>
            <w:tcW w:w="2500" w:type="pct"/>
          </w:tcPr>
          <w:p w14:paraId="0838C04D" w14:textId="77777777" w:rsidR="008B1427" w:rsidRPr="008E43D4" w:rsidRDefault="008B1427"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Travel costs </w:t>
            </w:r>
          </w:p>
          <w:p w14:paraId="35FB24FF" w14:textId="77777777" w:rsidR="008B1427" w:rsidRPr="008E43D4" w:rsidRDefault="008B1427" w:rsidP="00C911A5">
            <w:pPr>
              <w:pStyle w:val="Default"/>
              <w:jc w:val="both"/>
              <w:rPr>
                <w:rFonts w:asciiTheme="minorHAnsi" w:hAnsiTheme="minorHAnsi" w:cstheme="minorHAnsi"/>
                <w:sz w:val="20"/>
                <w:szCs w:val="20"/>
              </w:rPr>
            </w:pPr>
          </w:p>
        </w:tc>
        <w:tc>
          <w:tcPr>
            <w:tcW w:w="2500" w:type="pct"/>
          </w:tcPr>
          <w:p w14:paraId="34DB5B84" w14:textId="3C01C9C6" w:rsidR="008B1427" w:rsidRPr="008E43D4" w:rsidRDefault="008B1427"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For traveling of staff involved in implementing the SEP </w:t>
            </w:r>
          </w:p>
        </w:tc>
      </w:tr>
      <w:tr w:rsidR="008B1427" w:rsidRPr="008E43D4" w14:paraId="4B53BCDA" w14:textId="77777777" w:rsidTr="00350254">
        <w:tc>
          <w:tcPr>
            <w:tcW w:w="2500" w:type="pct"/>
          </w:tcPr>
          <w:p w14:paraId="4FC6B864" w14:textId="77777777" w:rsidR="008B1427" w:rsidRPr="008E43D4" w:rsidRDefault="008B1427"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Miscellaneous costs </w:t>
            </w:r>
          </w:p>
          <w:p w14:paraId="2663DBD4" w14:textId="77777777" w:rsidR="008B1427" w:rsidRPr="008E43D4" w:rsidRDefault="008B1427" w:rsidP="00C911A5">
            <w:pPr>
              <w:pStyle w:val="Default"/>
              <w:jc w:val="both"/>
              <w:rPr>
                <w:rFonts w:asciiTheme="minorHAnsi" w:hAnsiTheme="minorHAnsi" w:cstheme="minorHAnsi"/>
                <w:sz w:val="20"/>
                <w:szCs w:val="20"/>
              </w:rPr>
            </w:pPr>
          </w:p>
        </w:tc>
        <w:tc>
          <w:tcPr>
            <w:tcW w:w="2500" w:type="pct"/>
          </w:tcPr>
          <w:p w14:paraId="5AB0CA74" w14:textId="763E617B" w:rsidR="008B1427" w:rsidRPr="008E43D4" w:rsidRDefault="008B1427"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Other miscellaneous or unplanned costs </w:t>
            </w:r>
          </w:p>
        </w:tc>
      </w:tr>
      <w:tr w:rsidR="008B1427" w:rsidRPr="008E43D4" w14:paraId="289FE6D1" w14:textId="77777777" w:rsidTr="00350254">
        <w:tc>
          <w:tcPr>
            <w:tcW w:w="2500" w:type="pct"/>
          </w:tcPr>
          <w:p w14:paraId="3854490A" w14:textId="77777777" w:rsidR="008B1427" w:rsidRPr="008E43D4" w:rsidRDefault="008B1427" w:rsidP="00C911A5">
            <w:pPr>
              <w:pStyle w:val="Default"/>
              <w:jc w:val="both"/>
              <w:rPr>
                <w:rFonts w:asciiTheme="minorHAnsi" w:hAnsiTheme="minorHAnsi" w:cstheme="minorHAnsi"/>
                <w:sz w:val="20"/>
                <w:szCs w:val="20"/>
              </w:rPr>
            </w:pPr>
            <w:r w:rsidRPr="008E43D4">
              <w:rPr>
                <w:rFonts w:asciiTheme="minorHAnsi" w:hAnsiTheme="minorHAnsi" w:cstheme="minorHAnsi"/>
                <w:sz w:val="20"/>
                <w:szCs w:val="20"/>
              </w:rPr>
              <w:t xml:space="preserve">GRM implementation </w:t>
            </w:r>
          </w:p>
          <w:p w14:paraId="1AF38413" w14:textId="77777777" w:rsidR="008B1427" w:rsidRPr="008E43D4" w:rsidRDefault="008B1427" w:rsidP="00C911A5">
            <w:pPr>
              <w:pStyle w:val="Default"/>
              <w:jc w:val="both"/>
              <w:rPr>
                <w:rFonts w:asciiTheme="minorHAnsi" w:hAnsiTheme="minorHAnsi" w:cstheme="minorHAnsi"/>
                <w:sz w:val="20"/>
                <w:szCs w:val="20"/>
              </w:rPr>
            </w:pPr>
          </w:p>
        </w:tc>
        <w:tc>
          <w:tcPr>
            <w:tcW w:w="2500" w:type="pct"/>
          </w:tcPr>
          <w:p w14:paraId="306B8A28" w14:textId="77777777" w:rsidR="008B1427" w:rsidRPr="008E43D4" w:rsidRDefault="008B1427" w:rsidP="00C911A5">
            <w:pPr>
              <w:pStyle w:val="Default"/>
              <w:jc w:val="both"/>
              <w:rPr>
                <w:rFonts w:asciiTheme="minorHAnsi" w:hAnsiTheme="minorHAnsi" w:cstheme="minorHAnsi"/>
                <w:sz w:val="20"/>
                <w:szCs w:val="20"/>
              </w:rPr>
            </w:pPr>
          </w:p>
        </w:tc>
      </w:tr>
    </w:tbl>
    <w:p w14:paraId="3BCCD315" w14:textId="38695845" w:rsidR="00350254" w:rsidRDefault="00350254" w:rsidP="00C911A5">
      <w:pPr>
        <w:jc w:val="both"/>
        <w:rPr>
          <w:rFonts w:cstheme="minorHAnsi"/>
          <w:b/>
          <w:sz w:val="20"/>
          <w:szCs w:val="20"/>
        </w:rPr>
      </w:pPr>
      <w:r>
        <w:rPr>
          <w:rFonts w:cstheme="minorHAnsi"/>
          <w:b/>
          <w:sz w:val="20"/>
          <w:szCs w:val="20"/>
        </w:rPr>
        <w:br w:type="page"/>
      </w:r>
    </w:p>
    <w:p w14:paraId="3C6C17AC" w14:textId="77777777" w:rsidR="00175900" w:rsidRPr="008E43D4" w:rsidRDefault="00175900" w:rsidP="00C911A5">
      <w:pPr>
        <w:jc w:val="both"/>
        <w:rPr>
          <w:rFonts w:cstheme="minorHAnsi"/>
          <w:b/>
          <w:sz w:val="20"/>
          <w:szCs w:val="20"/>
        </w:rPr>
      </w:pPr>
    </w:p>
    <w:p w14:paraId="15D74079" w14:textId="5FEE5BF6" w:rsidR="00191EBC" w:rsidRPr="008E43D4" w:rsidRDefault="00191EBC" w:rsidP="00C911A5">
      <w:pPr>
        <w:pStyle w:val="Heading1"/>
        <w:jc w:val="both"/>
      </w:pPr>
      <w:bookmarkStart w:id="20" w:name="_Toc128757078"/>
      <w:r w:rsidRPr="008E43D4">
        <w:t>Grievance Mechanisms</w:t>
      </w:r>
      <w:bookmarkEnd w:id="20"/>
      <w:r w:rsidRPr="008E43D4">
        <w:t xml:space="preserve"> </w:t>
      </w:r>
    </w:p>
    <w:p w14:paraId="564AC89A" w14:textId="1AC1DCA7" w:rsidR="00175900" w:rsidRPr="00F55510" w:rsidRDefault="00175900" w:rsidP="00C911A5">
      <w:pPr>
        <w:jc w:val="both"/>
        <w:rPr>
          <w:rFonts w:cstheme="minorHAnsi"/>
        </w:rPr>
      </w:pPr>
      <w:r w:rsidRPr="00F55510">
        <w:rPr>
          <w:rFonts w:cstheme="minorHAnsi"/>
        </w:rPr>
        <w:t>The project will prepare a Grievance Redress Mechanism (GRM) through which, the project affected persons as well interested persons, local communities and the public are able to raise issues on the project. The GRM will guarantee privacy and confidentiality on the part of the aggrieved party.</w:t>
      </w:r>
    </w:p>
    <w:p w14:paraId="1A3AC039" w14:textId="52750149" w:rsidR="00175900" w:rsidRPr="00F55510" w:rsidRDefault="00175900" w:rsidP="00C911A5">
      <w:pPr>
        <w:jc w:val="both"/>
        <w:rPr>
          <w:rFonts w:cstheme="minorHAnsi"/>
        </w:rPr>
      </w:pPr>
      <w:r w:rsidRPr="00F55510">
        <w:rPr>
          <w:rFonts w:cstheme="minorHAnsi"/>
        </w:rPr>
        <w:t xml:space="preserve">The main objective of a Grievance Redress Mechanism (GRM) is to assist resolve complaints in a timely, </w:t>
      </w:r>
      <w:proofErr w:type="gramStart"/>
      <w:r w:rsidRPr="00F55510">
        <w:rPr>
          <w:rFonts w:cstheme="minorHAnsi"/>
        </w:rPr>
        <w:t>effective</w:t>
      </w:r>
      <w:proofErr w:type="gramEnd"/>
      <w:r w:rsidRPr="00F55510">
        <w:rPr>
          <w:rFonts w:cstheme="minorHAnsi"/>
        </w:rPr>
        <w:t xml:space="preserve"> and efficient manner. Project-level GRMs can provide the most effective way for people to raise issues and concerns about project activities that affect them. The project-level GRM will be culturally appropriate, effective, accessible and should be known to the affected population. The PIUs will conduct awareness raising for the affected communities about the presence of the GRM and inform their right to file any concerns, </w:t>
      </w:r>
      <w:proofErr w:type="gramStart"/>
      <w:r w:rsidRPr="00F55510">
        <w:rPr>
          <w:rFonts w:cstheme="minorHAnsi"/>
        </w:rPr>
        <w:t>complaints</w:t>
      </w:r>
      <w:proofErr w:type="gramEnd"/>
      <w:r w:rsidRPr="00F55510">
        <w:rPr>
          <w:rFonts w:cstheme="minorHAnsi"/>
        </w:rPr>
        <w:t xml:space="preserve"> and issues they have related to the project.</w:t>
      </w:r>
    </w:p>
    <w:p w14:paraId="6DBF2615" w14:textId="4600E1BF" w:rsidR="00175900" w:rsidRPr="00F55510" w:rsidRDefault="00175900" w:rsidP="00C911A5">
      <w:pPr>
        <w:jc w:val="both"/>
        <w:rPr>
          <w:rFonts w:cstheme="minorHAnsi"/>
        </w:rPr>
      </w:pPr>
      <w:r w:rsidRPr="00F55510">
        <w:rPr>
          <w:rFonts w:cstheme="minorHAnsi"/>
        </w:rPr>
        <w:t xml:space="preserve">The GRM provides a transparent and credible process for fair, </w:t>
      </w:r>
      <w:proofErr w:type="gramStart"/>
      <w:r w:rsidRPr="00F55510">
        <w:rPr>
          <w:rFonts w:cstheme="minorHAnsi"/>
        </w:rPr>
        <w:t>effective</w:t>
      </w:r>
      <w:proofErr w:type="gramEnd"/>
      <w:r w:rsidRPr="00F55510">
        <w:rPr>
          <w:rFonts w:cstheme="minorHAnsi"/>
        </w:rPr>
        <w:t xml:space="preserve"> and lasting outcome. It also builds trust and cooperation as an integral component of broader community consultation that facilitates corrective actions. Specifically, the GRM:</w:t>
      </w:r>
    </w:p>
    <w:p w14:paraId="7F5BCC9C" w14:textId="77777777" w:rsidR="00175900" w:rsidRPr="00F55510" w:rsidRDefault="00175900" w:rsidP="00C911A5">
      <w:pPr>
        <w:pStyle w:val="Default"/>
        <w:jc w:val="both"/>
        <w:rPr>
          <w:rFonts w:asciiTheme="minorHAnsi" w:hAnsiTheme="minorHAnsi" w:cstheme="minorHAnsi"/>
          <w:sz w:val="22"/>
          <w:szCs w:val="22"/>
        </w:rPr>
      </w:pPr>
    </w:p>
    <w:p w14:paraId="7FC567D1" w14:textId="77777777" w:rsidR="00175900" w:rsidRPr="00F55510" w:rsidRDefault="00175900" w:rsidP="00C911A5">
      <w:pPr>
        <w:pStyle w:val="Default"/>
        <w:numPr>
          <w:ilvl w:val="0"/>
          <w:numId w:val="36"/>
        </w:numPr>
        <w:spacing w:after="30"/>
        <w:jc w:val="both"/>
        <w:rPr>
          <w:rFonts w:asciiTheme="minorHAnsi" w:hAnsiTheme="minorHAnsi" w:cstheme="minorHAnsi"/>
          <w:sz w:val="22"/>
          <w:szCs w:val="22"/>
        </w:rPr>
      </w:pPr>
      <w:r w:rsidRPr="00F55510">
        <w:rPr>
          <w:rFonts w:asciiTheme="minorHAnsi" w:hAnsiTheme="minorHAnsi" w:cstheme="minorHAnsi"/>
          <w:sz w:val="22"/>
          <w:szCs w:val="22"/>
        </w:rPr>
        <w:t xml:space="preserve">Provides affected people with avenues for making a complaint or resolving any dispute that may arise during the project </w:t>
      </w:r>
      <w:proofErr w:type="gramStart"/>
      <w:r w:rsidRPr="00F55510">
        <w:rPr>
          <w:rFonts w:asciiTheme="minorHAnsi" w:hAnsiTheme="minorHAnsi" w:cstheme="minorHAnsi"/>
          <w:sz w:val="22"/>
          <w:szCs w:val="22"/>
        </w:rPr>
        <w:t>implementation;</w:t>
      </w:r>
      <w:proofErr w:type="gramEnd"/>
      <w:r w:rsidRPr="00F55510">
        <w:rPr>
          <w:rFonts w:asciiTheme="minorHAnsi" w:hAnsiTheme="minorHAnsi" w:cstheme="minorHAnsi"/>
          <w:sz w:val="22"/>
          <w:szCs w:val="22"/>
        </w:rPr>
        <w:t xml:space="preserve"> </w:t>
      </w:r>
    </w:p>
    <w:p w14:paraId="532CB389" w14:textId="4304D554" w:rsidR="00175900" w:rsidRPr="00F55510" w:rsidRDefault="00175900" w:rsidP="00C911A5">
      <w:pPr>
        <w:pStyle w:val="Default"/>
        <w:numPr>
          <w:ilvl w:val="0"/>
          <w:numId w:val="36"/>
        </w:numPr>
        <w:spacing w:after="30"/>
        <w:jc w:val="both"/>
        <w:rPr>
          <w:rFonts w:asciiTheme="minorHAnsi" w:hAnsiTheme="minorHAnsi" w:cstheme="minorHAnsi"/>
          <w:sz w:val="22"/>
          <w:szCs w:val="22"/>
        </w:rPr>
      </w:pPr>
      <w:r w:rsidRPr="00F55510">
        <w:rPr>
          <w:rFonts w:asciiTheme="minorHAnsi" w:hAnsiTheme="minorHAnsi" w:cstheme="minorHAnsi"/>
          <w:sz w:val="22"/>
          <w:szCs w:val="22"/>
        </w:rPr>
        <w:t xml:space="preserve">Ensures that appropriate and mutually acceptable redress actions are identified and implemented to the satisfaction of complainants; and </w:t>
      </w:r>
    </w:p>
    <w:p w14:paraId="74F07D49" w14:textId="52A2FD26" w:rsidR="00175900" w:rsidRPr="00F55510" w:rsidRDefault="00175900" w:rsidP="00C911A5">
      <w:pPr>
        <w:pStyle w:val="Default"/>
        <w:numPr>
          <w:ilvl w:val="0"/>
          <w:numId w:val="36"/>
        </w:numPr>
        <w:jc w:val="both"/>
        <w:rPr>
          <w:rFonts w:asciiTheme="minorHAnsi" w:hAnsiTheme="minorHAnsi" w:cstheme="minorHAnsi"/>
          <w:sz w:val="22"/>
          <w:szCs w:val="22"/>
        </w:rPr>
      </w:pPr>
      <w:r w:rsidRPr="00F55510">
        <w:rPr>
          <w:rFonts w:asciiTheme="minorHAnsi" w:hAnsiTheme="minorHAnsi" w:cstheme="minorHAnsi"/>
          <w:sz w:val="22"/>
          <w:szCs w:val="22"/>
        </w:rPr>
        <w:t xml:space="preserve">Avoids the need to resort to judicial proceedings. </w:t>
      </w:r>
    </w:p>
    <w:p w14:paraId="3C953BCD" w14:textId="77777777" w:rsidR="00DB0EE6" w:rsidRPr="00F55510" w:rsidRDefault="00DB0EE6" w:rsidP="00C911A5">
      <w:pPr>
        <w:pStyle w:val="Default"/>
        <w:ind w:left="720"/>
        <w:jc w:val="both"/>
        <w:rPr>
          <w:rFonts w:asciiTheme="minorHAnsi" w:hAnsiTheme="minorHAnsi" w:cstheme="minorHAnsi"/>
          <w:sz w:val="22"/>
          <w:szCs w:val="22"/>
        </w:rPr>
      </w:pPr>
    </w:p>
    <w:p w14:paraId="2C54854A" w14:textId="6CF53152" w:rsidR="00175900" w:rsidRPr="00F55510" w:rsidRDefault="00175900" w:rsidP="00C911A5">
      <w:pPr>
        <w:jc w:val="both"/>
        <w:rPr>
          <w:rFonts w:cstheme="minorHAnsi"/>
        </w:rPr>
      </w:pPr>
      <w:r w:rsidRPr="00F55510">
        <w:rPr>
          <w:rFonts w:cstheme="minorHAnsi"/>
        </w:rPr>
        <w:t>Complaints received through the GRM will be consolidated daily into a central project grievance database. Each database entry will correspond to a single complain, and will include all pertinent details such as the complainants name and contact information, nature of the complaint, location, time of receipt, steps taken to address, resolution status, etc.</w:t>
      </w:r>
    </w:p>
    <w:p w14:paraId="15720D8E" w14:textId="2AB2A6E9" w:rsidR="00175900" w:rsidRPr="00F55510" w:rsidRDefault="00175900" w:rsidP="00C911A5">
      <w:pPr>
        <w:jc w:val="both"/>
        <w:rPr>
          <w:rFonts w:cstheme="minorHAnsi"/>
        </w:rPr>
      </w:pPr>
      <w:r w:rsidRPr="00F55510">
        <w:rPr>
          <w:rFonts w:cstheme="minorHAnsi"/>
        </w:rPr>
        <w:t xml:space="preserve">Consolidated grievances will be screened and classified into three categories </w:t>
      </w:r>
      <w:proofErr w:type="gramStart"/>
      <w:r w:rsidRPr="00F55510">
        <w:rPr>
          <w:rFonts w:cstheme="minorHAnsi"/>
        </w:rPr>
        <w:t>on the basis of</w:t>
      </w:r>
      <w:proofErr w:type="gramEnd"/>
      <w:r w:rsidRPr="00F55510">
        <w:rPr>
          <w:rFonts w:cstheme="minorHAnsi"/>
        </w:rPr>
        <w:t xml:space="preserve"> priority. Criteria will be developed to determine the classification of grievances. Grievances will then be investigated and resolved within a timeframe specified to the complainant at the time of receiving the grievance—this timeframe shall not be longer than 10 days from receipt of the grievance. </w:t>
      </w:r>
      <w:proofErr w:type="gramStart"/>
      <w:r w:rsidRPr="00F55510">
        <w:rPr>
          <w:rFonts w:cstheme="minorHAnsi"/>
        </w:rPr>
        <w:t>In the event that</w:t>
      </w:r>
      <w:proofErr w:type="gramEnd"/>
      <w:r w:rsidRPr="00F55510">
        <w:rPr>
          <w:rFonts w:cstheme="minorHAnsi"/>
        </w:rPr>
        <w:t xml:space="preserve"> resolution demands a longer timeframe, the complainant will be notified. Upon resolution of a grievance, the complainant will be contacted within two days of resolution to ensure that they are satisfied with the outcome.</w:t>
      </w:r>
    </w:p>
    <w:p w14:paraId="22B9FD81" w14:textId="59093BF3" w:rsidR="00175900" w:rsidRPr="00F55510" w:rsidRDefault="00175900" w:rsidP="00C911A5">
      <w:pPr>
        <w:jc w:val="both"/>
        <w:rPr>
          <w:rFonts w:cstheme="minorHAnsi"/>
        </w:rPr>
      </w:pPr>
      <w:r w:rsidRPr="00F55510">
        <w:rPr>
          <w:rFonts w:cstheme="minorHAnsi"/>
        </w:rPr>
        <w:t>The GRM will also include a system for appeals. If a complainant is unsatisfied with the resolution of the grievance, they will be able to lodge an appeal, which can be escalated to the Project Director.</w:t>
      </w:r>
    </w:p>
    <w:p w14:paraId="524DB417" w14:textId="7A8C5396" w:rsidR="008E43D4" w:rsidRPr="00F55510" w:rsidRDefault="008E43D4" w:rsidP="00C911A5">
      <w:pPr>
        <w:jc w:val="both"/>
        <w:rPr>
          <w:b/>
          <w:bCs/>
        </w:rPr>
      </w:pPr>
      <w:r w:rsidRPr="00F55510">
        <w:t xml:space="preserve">To address any complaints related to GBV/SEA/SH, the project will ensure mechanisms to refer GBV and SEA/SH specific grievances </w:t>
      </w:r>
      <w:r w:rsidR="00C32199">
        <w:t>directly to the GBV service provider who will follow a survivor centered referral approach</w:t>
      </w:r>
      <w:r w:rsidRPr="00F55510">
        <w:t xml:space="preserve">. Dedicated trained female staff will be appointed to receive GBV related complaints. Special considerations will be taken to ensure that the complainant’s identity is treated as privileged information, and the option to lodge the complaint anonymously will also be provided. Additionally, all GRM response teams as well as PIU staff will be trained on GBV, SEA, and SH. Further details on the handling of GBV and </w:t>
      </w:r>
      <w:r w:rsidRPr="00F55510">
        <w:lastRenderedPageBreak/>
        <w:t>SEA/SH related complaints</w:t>
      </w:r>
      <w:r w:rsidR="2AABBE24" w:rsidRPr="4425EB8F">
        <w:t xml:space="preserve"> and an Accountability and Response Framework</w:t>
      </w:r>
      <w:r w:rsidRPr="00F55510">
        <w:t xml:space="preserve"> will be provided in the GBV Action Plan, to be prepared within 60 days of project effectiveness.</w:t>
      </w:r>
    </w:p>
    <w:p w14:paraId="07941264" w14:textId="288EB358" w:rsidR="00191EBC" w:rsidRPr="00F55510" w:rsidRDefault="00191EBC" w:rsidP="00C911A5">
      <w:pPr>
        <w:jc w:val="both"/>
        <w:rPr>
          <w:rFonts w:cstheme="minorHAnsi"/>
          <w:b/>
        </w:rPr>
      </w:pPr>
      <w:r w:rsidRPr="00F55510">
        <w:rPr>
          <w:rFonts w:cstheme="minorHAnsi"/>
          <w:b/>
        </w:rPr>
        <w:t>Approach to GRM Establishment</w:t>
      </w:r>
    </w:p>
    <w:p w14:paraId="6E3AF024" w14:textId="0399C6C9" w:rsidR="00D55551" w:rsidRDefault="00D37E1A" w:rsidP="00C911A5">
      <w:pPr>
        <w:pStyle w:val="Default"/>
        <w:jc w:val="both"/>
        <w:rPr>
          <w:rFonts w:asciiTheme="minorHAnsi" w:hAnsiTheme="minorHAnsi" w:cstheme="minorHAnsi"/>
          <w:sz w:val="22"/>
          <w:szCs w:val="22"/>
        </w:rPr>
      </w:pPr>
      <w:r>
        <w:rPr>
          <w:rFonts w:asciiTheme="minorHAnsi" w:hAnsiTheme="minorHAnsi" w:cstheme="minorHAnsi"/>
          <w:sz w:val="22"/>
          <w:szCs w:val="22"/>
        </w:rPr>
        <w:t xml:space="preserve">At this stage, following structure for the Project GRM </w:t>
      </w:r>
      <w:r w:rsidR="009E4EA1">
        <w:rPr>
          <w:rFonts w:asciiTheme="minorHAnsi" w:hAnsiTheme="minorHAnsi" w:cstheme="minorHAnsi"/>
          <w:sz w:val="22"/>
          <w:szCs w:val="22"/>
        </w:rPr>
        <w:t xml:space="preserve">is proposed, which will be revisited and finalized once the project gets effective. </w:t>
      </w:r>
      <w:r w:rsidR="00D55551">
        <w:rPr>
          <w:rFonts w:asciiTheme="minorHAnsi" w:hAnsiTheme="minorHAnsi" w:cstheme="minorHAnsi"/>
          <w:sz w:val="22"/>
          <w:szCs w:val="22"/>
        </w:rPr>
        <w:t>In the meanwhile, existing GRMs of WB financed projects, B</w:t>
      </w:r>
      <w:r w:rsidR="000F3D8C">
        <w:rPr>
          <w:rFonts w:asciiTheme="minorHAnsi" w:hAnsiTheme="minorHAnsi" w:cstheme="minorHAnsi"/>
          <w:sz w:val="22"/>
          <w:szCs w:val="22"/>
        </w:rPr>
        <w:t xml:space="preserve">alochistan </w:t>
      </w:r>
      <w:r w:rsidR="00D55551">
        <w:rPr>
          <w:rFonts w:asciiTheme="minorHAnsi" w:hAnsiTheme="minorHAnsi" w:cstheme="minorHAnsi"/>
          <w:sz w:val="22"/>
          <w:szCs w:val="22"/>
        </w:rPr>
        <w:t>I</w:t>
      </w:r>
      <w:r w:rsidR="000F3D8C">
        <w:rPr>
          <w:rFonts w:asciiTheme="minorHAnsi" w:hAnsiTheme="minorHAnsi" w:cstheme="minorHAnsi"/>
          <w:sz w:val="22"/>
          <w:szCs w:val="22"/>
        </w:rPr>
        <w:t xml:space="preserve">ntegrated </w:t>
      </w:r>
      <w:r w:rsidR="00D55551">
        <w:rPr>
          <w:rFonts w:asciiTheme="minorHAnsi" w:hAnsiTheme="minorHAnsi" w:cstheme="minorHAnsi"/>
          <w:sz w:val="22"/>
          <w:szCs w:val="22"/>
        </w:rPr>
        <w:t>W</w:t>
      </w:r>
      <w:r w:rsidR="000F3D8C">
        <w:rPr>
          <w:rFonts w:asciiTheme="minorHAnsi" w:hAnsiTheme="minorHAnsi" w:cstheme="minorHAnsi"/>
          <w:sz w:val="22"/>
          <w:szCs w:val="22"/>
        </w:rPr>
        <w:t xml:space="preserve">ater </w:t>
      </w:r>
      <w:r w:rsidR="00D55551">
        <w:rPr>
          <w:rFonts w:asciiTheme="minorHAnsi" w:hAnsiTheme="minorHAnsi" w:cstheme="minorHAnsi"/>
          <w:sz w:val="22"/>
          <w:szCs w:val="22"/>
        </w:rPr>
        <w:t>R</w:t>
      </w:r>
      <w:r w:rsidR="000F3D8C">
        <w:rPr>
          <w:rFonts w:asciiTheme="minorHAnsi" w:hAnsiTheme="minorHAnsi" w:cstheme="minorHAnsi"/>
          <w:sz w:val="22"/>
          <w:szCs w:val="22"/>
        </w:rPr>
        <w:t xml:space="preserve">esources </w:t>
      </w:r>
      <w:r w:rsidR="00D55551">
        <w:rPr>
          <w:rFonts w:asciiTheme="minorHAnsi" w:hAnsiTheme="minorHAnsi" w:cstheme="minorHAnsi"/>
          <w:sz w:val="22"/>
          <w:szCs w:val="22"/>
        </w:rPr>
        <w:t>M</w:t>
      </w:r>
      <w:r w:rsidR="000F3D8C">
        <w:rPr>
          <w:rFonts w:asciiTheme="minorHAnsi" w:hAnsiTheme="minorHAnsi" w:cstheme="minorHAnsi"/>
          <w:sz w:val="22"/>
          <w:szCs w:val="22"/>
        </w:rPr>
        <w:t xml:space="preserve">anagement and </w:t>
      </w:r>
      <w:r w:rsidR="00D55551">
        <w:rPr>
          <w:rFonts w:asciiTheme="minorHAnsi" w:hAnsiTheme="minorHAnsi" w:cstheme="minorHAnsi"/>
          <w:sz w:val="22"/>
          <w:szCs w:val="22"/>
        </w:rPr>
        <w:t>D</w:t>
      </w:r>
      <w:r w:rsidR="000F3D8C">
        <w:rPr>
          <w:rFonts w:asciiTheme="minorHAnsi" w:hAnsiTheme="minorHAnsi" w:cstheme="minorHAnsi"/>
          <w:sz w:val="22"/>
          <w:szCs w:val="22"/>
        </w:rPr>
        <w:t xml:space="preserve">evelopment </w:t>
      </w:r>
      <w:r w:rsidR="00D55551">
        <w:rPr>
          <w:rFonts w:asciiTheme="minorHAnsi" w:hAnsiTheme="minorHAnsi" w:cstheme="minorHAnsi"/>
          <w:sz w:val="22"/>
          <w:szCs w:val="22"/>
        </w:rPr>
        <w:t>P</w:t>
      </w:r>
      <w:r w:rsidR="000F3D8C">
        <w:rPr>
          <w:rFonts w:asciiTheme="minorHAnsi" w:hAnsiTheme="minorHAnsi" w:cstheme="minorHAnsi"/>
          <w:sz w:val="22"/>
          <w:szCs w:val="22"/>
        </w:rPr>
        <w:t>roject (BIWRMDP)</w:t>
      </w:r>
      <w:r w:rsidR="00D55551">
        <w:rPr>
          <w:rFonts w:asciiTheme="minorHAnsi" w:hAnsiTheme="minorHAnsi" w:cstheme="minorHAnsi"/>
          <w:sz w:val="22"/>
          <w:szCs w:val="22"/>
        </w:rPr>
        <w:t xml:space="preserve"> and B</w:t>
      </w:r>
      <w:r w:rsidR="00AA23CC">
        <w:rPr>
          <w:rFonts w:asciiTheme="minorHAnsi" w:hAnsiTheme="minorHAnsi" w:cstheme="minorHAnsi"/>
          <w:sz w:val="22"/>
          <w:szCs w:val="22"/>
        </w:rPr>
        <w:t xml:space="preserve">alochistan </w:t>
      </w:r>
      <w:r w:rsidR="00D55551">
        <w:rPr>
          <w:rFonts w:asciiTheme="minorHAnsi" w:hAnsiTheme="minorHAnsi" w:cstheme="minorHAnsi"/>
          <w:sz w:val="22"/>
          <w:szCs w:val="22"/>
        </w:rPr>
        <w:t>L</w:t>
      </w:r>
      <w:r w:rsidR="00AA23CC">
        <w:rPr>
          <w:rFonts w:asciiTheme="minorHAnsi" w:hAnsiTheme="minorHAnsi" w:cstheme="minorHAnsi"/>
          <w:sz w:val="22"/>
          <w:szCs w:val="22"/>
        </w:rPr>
        <w:t xml:space="preserve">ivelihoods and </w:t>
      </w:r>
      <w:r w:rsidR="00D55551">
        <w:rPr>
          <w:rFonts w:asciiTheme="minorHAnsi" w:hAnsiTheme="minorHAnsi" w:cstheme="minorHAnsi"/>
          <w:sz w:val="22"/>
          <w:szCs w:val="22"/>
        </w:rPr>
        <w:t>E</w:t>
      </w:r>
      <w:r w:rsidR="00AA23CC">
        <w:rPr>
          <w:rFonts w:asciiTheme="minorHAnsi" w:hAnsiTheme="minorHAnsi" w:cstheme="minorHAnsi"/>
          <w:sz w:val="22"/>
          <w:szCs w:val="22"/>
        </w:rPr>
        <w:t>ntrepre</w:t>
      </w:r>
      <w:r w:rsidR="009F5F3A">
        <w:rPr>
          <w:rFonts w:asciiTheme="minorHAnsi" w:hAnsiTheme="minorHAnsi" w:cstheme="minorHAnsi"/>
          <w:sz w:val="22"/>
          <w:szCs w:val="22"/>
        </w:rPr>
        <w:t xml:space="preserve">neurship </w:t>
      </w:r>
      <w:r w:rsidR="00D55551">
        <w:rPr>
          <w:rFonts w:asciiTheme="minorHAnsi" w:hAnsiTheme="minorHAnsi" w:cstheme="minorHAnsi"/>
          <w:sz w:val="22"/>
          <w:szCs w:val="22"/>
        </w:rPr>
        <w:t>P</w:t>
      </w:r>
      <w:r w:rsidR="009F5F3A">
        <w:rPr>
          <w:rFonts w:asciiTheme="minorHAnsi" w:hAnsiTheme="minorHAnsi" w:cstheme="minorHAnsi"/>
          <w:sz w:val="22"/>
          <w:szCs w:val="22"/>
        </w:rPr>
        <w:t>roject (BLEP)</w:t>
      </w:r>
      <w:r w:rsidR="00D55551">
        <w:rPr>
          <w:rFonts w:asciiTheme="minorHAnsi" w:hAnsiTheme="minorHAnsi" w:cstheme="minorHAnsi"/>
          <w:sz w:val="22"/>
          <w:szCs w:val="22"/>
        </w:rPr>
        <w:t>, will be made accessible to the complainants, if any. A summary of each is provided in the next section.</w:t>
      </w:r>
    </w:p>
    <w:p w14:paraId="1C481363" w14:textId="77777777" w:rsidR="00D55551" w:rsidRDefault="00D55551" w:rsidP="00C911A5">
      <w:pPr>
        <w:pStyle w:val="Default"/>
        <w:jc w:val="both"/>
        <w:rPr>
          <w:rFonts w:asciiTheme="minorHAnsi" w:hAnsiTheme="minorHAnsi" w:cstheme="minorHAnsi"/>
          <w:sz w:val="22"/>
          <w:szCs w:val="22"/>
        </w:rPr>
      </w:pPr>
    </w:p>
    <w:p w14:paraId="7931FB74" w14:textId="69EB2D6A" w:rsidR="008E43D4" w:rsidRPr="00F55510" w:rsidRDefault="008E43D4" w:rsidP="00C911A5">
      <w:pPr>
        <w:pStyle w:val="Default"/>
        <w:jc w:val="both"/>
        <w:rPr>
          <w:rFonts w:asciiTheme="minorHAnsi" w:hAnsiTheme="minorHAnsi" w:cstheme="minorHAnsi"/>
          <w:sz w:val="22"/>
          <w:szCs w:val="22"/>
        </w:rPr>
      </w:pPr>
      <w:r w:rsidRPr="00F55510">
        <w:rPr>
          <w:rFonts w:asciiTheme="minorHAnsi" w:hAnsiTheme="minorHAnsi" w:cstheme="minorHAnsi"/>
          <w:sz w:val="22"/>
          <w:szCs w:val="22"/>
        </w:rPr>
        <w:t>Grievance redress committees will be established at the</w:t>
      </w:r>
      <w:r w:rsidR="00952597">
        <w:rPr>
          <w:rFonts w:asciiTheme="minorHAnsi" w:hAnsiTheme="minorHAnsi" w:cstheme="minorHAnsi"/>
          <w:sz w:val="22"/>
          <w:szCs w:val="22"/>
        </w:rPr>
        <w:t xml:space="preserve"> Federal and</w:t>
      </w:r>
      <w:r w:rsidRPr="00F55510">
        <w:rPr>
          <w:rFonts w:asciiTheme="minorHAnsi" w:hAnsiTheme="minorHAnsi" w:cstheme="minorHAnsi"/>
          <w:sz w:val="22"/>
          <w:szCs w:val="22"/>
        </w:rPr>
        <w:t xml:space="preserve"> provincial levels to ensure accessibility and transparency of the GRM. The GRM will serve as a location for addressing grievances related to the project with provision of appropriate training for the committee members regarding the requirement in the project. </w:t>
      </w:r>
    </w:p>
    <w:p w14:paraId="7E9C40CA" w14:textId="77777777" w:rsidR="008E43D4" w:rsidRPr="00F55510" w:rsidRDefault="008E43D4" w:rsidP="00C911A5">
      <w:pPr>
        <w:pStyle w:val="Default"/>
        <w:jc w:val="both"/>
        <w:rPr>
          <w:rFonts w:asciiTheme="minorHAnsi" w:hAnsiTheme="minorHAnsi" w:cstheme="minorHAnsi"/>
          <w:sz w:val="22"/>
          <w:szCs w:val="22"/>
        </w:rPr>
      </w:pPr>
    </w:p>
    <w:p w14:paraId="74E6F1D1" w14:textId="7E3A1CC3" w:rsidR="00952597" w:rsidRDefault="008E43D4" w:rsidP="00C911A5">
      <w:pPr>
        <w:jc w:val="both"/>
        <w:rPr>
          <w:rFonts w:cstheme="minorHAnsi"/>
        </w:rPr>
      </w:pPr>
      <w:r w:rsidRPr="00F55510">
        <w:rPr>
          <w:rFonts w:cstheme="minorHAnsi"/>
        </w:rPr>
        <w:t xml:space="preserve">Grievances relating to the project will be handled at the </w:t>
      </w:r>
      <w:r w:rsidR="00952597">
        <w:rPr>
          <w:rFonts w:cstheme="minorHAnsi"/>
        </w:rPr>
        <w:t xml:space="preserve">Federal level by the FPMU housed in the </w:t>
      </w:r>
      <w:proofErr w:type="spellStart"/>
      <w:r w:rsidR="00952597">
        <w:rPr>
          <w:rFonts w:cstheme="minorHAnsi"/>
        </w:rPr>
        <w:t>MoPDSI</w:t>
      </w:r>
      <w:proofErr w:type="spellEnd"/>
      <w:r w:rsidR="00952597">
        <w:rPr>
          <w:rFonts w:cstheme="minorHAnsi"/>
        </w:rPr>
        <w:t xml:space="preserve">. A Grievance Redress Committee (GRC) will be constituted at the </w:t>
      </w:r>
      <w:proofErr w:type="spellStart"/>
      <w:r w:rsidR="00952597">
        <w:rPr>
          <w:rFonts w:cstheme="minorHAnsi"/>
        </w:rPr>
        <w:t>MoPDSI</w:t>
      </w:r>
      <w:proofErr w:type="spellEnd"/>
      <w:r w:rsidR="00952597">
        <w:rPr>
          <w:rFonts w:cstheme="minorHAnsi"/>
        </w:rPr>
        <w:t xml:space="preserve"> managed by the Social Specialist. The GRC will (tentatively) comprise of the following members: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52597" w:rsidRPr="005430DF" w14:paraId="27CD824E" w14:textId="77777777" w:rsidTr="00952597">
        <w:tc>
          <w:tcPr>
            <w:tcW w:w="4675" w:type="dxa"/>
          </w:tcPr>
          <w:p w14:paraId="5AD7E785" w14:textId="77777777" w:rsidR="00952597" w:rsidRPr="005430DF" w:rsidRDefault="00952597" w:rsidP="00C911A5">
            <w:pPr>
              <w:jc w:val="both"/>
              <w:rPr>
                <w:rFonts w:cstheme="minorHAnsi"/>
                <w:b/>
                <w:bCs/>
                <w:u w:val="single"/>
              </w:rPr>
            </w:pPr>
            <w:r w:rsidRPr="005430DF">
              <w:rPr>
                <w:rFonts w:cstheme="minorHAnsi"/>
                <w:b/>
                <w:bCs/>
                <w:u w:val="single"/>
              </w:rPr>
              <w:t>Designation</w:t>
            </w:r>
          </w:p>
        </w:tc>
        <w:tc>
          <w:tcPr>
            <w:tcW w:w="4675" w:type="dxa"/>
          </w:tcPr>
          <w:p w14:paraId="27D9B841" w14:textId="77777777" w:rsidR="00952597" w:rsidRPr="005430DF" w:rsidRDefault="00952597" w:rsidP="00C911A5">
            <w:pPr>
              <w:jc w:val="both"/>
              <w:rPr>
                <w:rFonts w:cstheme="minorHAnsi"/>
                <w:b/>
                <w:bCs/>
                <w:u w:val="single"/>
              </w:rPr>
            </w:pPr>
            <w:r w:rsidRPr="005430DF">
              <w:rPr>
                <w:rFonts w:cstheme="minorHAnsi"/>
                <w:b/>
                <w:bCs/>
                <w:u w:val="single"/>
              </w:rPr>
              <w:t>Department</w:t>
            </w:r>
          </w:p>
        </w:tc>
      </w:tr>
      <w:tr w:rsidR="00952597" w14:paraId="3BDDDF72" w14:textId="77777777" w:rsidTr="00956841">
        <w:tc>
          <w:tcPr>
            <w:tcW w:w="4675" w:type="dxa"/>
          </w:tcPr>
          <w:p w14:paraId="1692DFD9" w14:textId="77777777" w:rsidR="00952597" w:rsidRDefault="00952597" w:rsidP="00C911A5">
            <w:pPr>
              <w:jc w:val="both"/>
              <w:rPr>
                <w:rFonts w:cstheme="minorHAnsi"/>
              </w:rPr>
            </w:pPr>
            <w:r>
              <w:rPr>
                <w:rFonts w:cstheme="minorHAnsi"/>
              </w:rPr>
              <w:t>Head of the GRC</w:t>
            </w:r>
          </w:p>
        </w:tc>
        <w:tc>
          <w:tcPr>
            <w:tcW w:w="4675" w:type="dxa"/>
          </w:tcPr>
          <w:p w14:paraId="1BA2492C" w14:textId="77777777" w:rsidR="00952597" w:rsidRDefault="00952597" w:rsidP="00C911A5">
            <w:pPr>
              <w:jc w:val="both"/>
              <w:rPr>
                <w:rFonts w:cstheme="minorHAnsi"/>
              </w:rPr>
            </w:pPr>
            <w:proofErr w:type="spellStart"/>
            <w:r>
              <w:rPr>
                <w:rFonts w:cstheme="minorHAnsi"/>
              </w:rPr>
              <w:t>MoPDSI</w:t>
            </w:r>
            <w:proofErr w:type="spellEnd"/>
          </w:p>
        </w:tc>
      </w:tr>
      <w:tr w:rsidR="00952597" w14:paraId="393F2675" w14:textId="77777777" w:rsidTr="00956841">
        <w:tc>
          <w:tcPr>
            <w:tcW w:w="4675" w:type="dxa"/>
          </w:tcPr>
          <w:p w14:paraId="49D1F6AC" w14:textId="166E5C34" w:rsidR="00952597" w:rsidRDefault="00952597" w:rsidP="00C911A5">
            <w:pPr>
              <w:jc w:val="both"/>
              <w:rPr>
                <w:rFonts w:cstheme="minorHAnsi"/>
              </w:rPr>
            </w:pPr>
            <w:r>
              <w:rPr>
                <w:rFonts w:cstheme="minorHAnsi"/>
              </w:rPr>
              <w:t>Social Specialist/Secretary to GRC</w:t>
            </w:r>
          </w:p>
        </w:tc>
        <w:tc>
          <w:tcPr>
            <w:tcW w:w="4675" w:type="dxa"/>
          </w:tcPr>
          <w:p w14:paraId="16F111A8" w14:textId="77777777" w:rsidR="00952597" w:rsidRDefault="00952597" w:rsidP="00C911A5">
            <w:pPr>
              <w:jc w:val="both"/>
              <w:rPr>
                <w:rFonts w:cstheme="minorHAnsi"/>
              </w:rPr>
            </w:pPr>
            <w:r>
              <w:rPr>
                <w:rFonts w:cstheme="minorHAnsi"/>
              </w:rPr>
              <w:t>FPMU</w:t>
            </w:r>
          </w:p>
        </w:tc>
      </w:tr>
      <w:tr w:rsidR="00952597" w14:paraId="3B6062A9" w14:textId="77777777" w:rsidTr="00956841">
        <w:tc>
          <w:tcPr>
            <w:tcW w:w="4675" w:type="dxa"/>
          </w:tcPr>
          <w:p w14:paraId="46B33AD5" w14:textId="77777777" w:rsidR="00952597" w:rsidRDefault="00952597" w:rsidP="00C911A5">
            <w:pPr>
              <w:jc w:val="both"/>
              <w:rPr>
                <w:rFonts w:cstheme="minorHAnsi"/>
              </w:rPr>
            </w:pPr>
            <w:r>
              <w:rPr>
                <w:rFonts w:cstheme="minorHAnsi"/>
              </w:rPr>
              <w:t>Environmental Specialist</w:t>
            </w:r>
          </w:p>
        </w:tc>
        <w:tc>
          <w:tcPr>
            <w:tcW w:w="4675" w:type="dxa"/>
          </w:tcPr>
          <w:p w14:paraId="64E4DF88" w14:textId="77777777" w:rsidR="00952597" w:rsidRDefault="00952597" w:rsidP="00C911A5">
            <w:pPr>
              <w:jc w:val="both"/>
              <w:rPr>
                <w:rFonts w:cstheme="minorHAnsi"/>
              </w:rPr>
            </w:pPr>
            <w:r>
              <w:rPr>
                <w:rFonts w:cstheme="minorHAnsi"/>
              </w:rPr>
              <w:t>FPMU</w:t>
            </w:r>
          </w:p>
        </w:tc>
      </w:tr>
      <w:tr w:rsidR="00952597" w14:paraId="347CED73" w14:textId="77777777" w:rsidTr="00956841">
        <w:tc>
          <w:tcPr>
            <w:tcW w:w="4675" w:type="dxa"/>
          </w:tcPr>
          <w:p w14:paraId="7BB5C9B4" w14:textId="22D3F801" w:rsidR="00952597" w:rsidRDefault="00952597" w:rsidP="00C911A5">
            <w:pPr>
              <w:jc w:val="both"/>
              <w:rPr>
                <w:rFonts w:cstheme="minorHAnsi"/>
              </w:rPr>
            </w:pPr>
            <w:r>
              <w:rPr>
                <w:rFonts w:cstheme="minorHAnsi"/>
              </w:rPr>
              <w:t xml:space="preserve">Gender </w:t>
            </w:r>
            <w:r w:rsidR="001E6F13">
              <w:rPr>
                <w:rFonts w:cstheme="minorHAnsi"/>
              </w:rPr>
              <w:t>Specialist</w:t>
            </w:r>
          </w:p>
        </w:tc>
        <w:tc>
          <w:tcPr>
            <w:tcW w:w="4675" w:type="dxa"/>
          </w:tcPr>
          <w:p w14:paraId="0807F634" w14:textId="77777777" w:rsidR="00952597" w:rsidRDefault="00952597" w:rsidP="00C911A5">
            <w:pPr>
              <w:jc w:val="both"/>
              <w:rPr>
                <w:rFonts w:cstheme="minorHAnsi"/>
              </w:rPr>
            </w:pPr>
            <w:r>
              <w:rPr>
                <w:rFonts w:cstheme="minorHAnsi"/>
              </w:rPr>
              <w:t>FPMU</w:t>
            </w:r>
          </w:p>
        </w:tc>
      </w:tr>
      <w:tr w:rsidR="00952597" w14:paraId="623867AA" w14:textId="77777777" w:rsidTr="005430DF">
        <w:tc>
          <w:tcPr>
            <w:tcW w:w="4675" w:type="dxa"/>
          </w:tcPr>
          <w:p w14:paraId="37AE3656" w14:textId="38DE1249" w:rsidR="00952597" w:rsidRDefault="00952597" w:rsidP="00C911A5">
            <w:pPr>
              <w:jc w:val="both"/>
              <w:rPr>
                <w:rFonts w:cstheme="minorHAnsi"/>
              </w:rPr>
            </w:pPr>
            <w:r>
              <w:rPr>
                <w:rFonts w:cstheme="minorHAnsi"/>
              </w:rPr>
              <w:t>Member from BIWRMD</w:t>
            </w:r>
            <w:r w:rsidR="001E6F13">
              <w:rPr>
                <w:rFonts w:cstheme="minorHAnsi"/>
              </w:rPr>
              <w:t>P</w:t>
            </w:r>
          </w:p>
        </w:tc>
        <w:tc>
          <w:tcPr>
            <w:tcW w:w="4675" w:type="dxa"/>
          </w:tcPr>
          <w:p w14:paraId="316747C0" w14:textId="77777777" w:rsidR="00952597" w:rsidRDefault="00952597" w:rsidP="00C911A5">
            <w:pPr>
              <w:jc w:val="both"/>
              <w:rPr>
                <w:rFonts w:cstheme="minorHAnsi"/>
              </w:rPr>
            </w:pPr>
            <w:r>
              <w:rPr>
                <w:rFonts w:cstheme="minorHAnsi"/>
              </w:rPr>
              <w:t>PIU</w:t>
            </w:r>
          </w:p>
        </w:tc>
      </w:tr>
      <w:tr w:rsidR="00952597" w14:paraId="426210A4" w14:textId="77777777" w:rsidTr="005430DF">
        <w:tc>
          <w:tcPr>
            <w:tcW w:w="4675" w:type="dxa"/>
          </w:tcPr>
          <w:p w14:paraId="28EDD993" w14:textId="77777777" w:rsidR="00952597" w:rsidRDefault="00952597" w:rsidP="00C911A5">
            <w:pPr>
              <w:jc w:val="both"/>
              <w:rPr>
                <w:rFonts w:cstheme="minorHAnsi"/>
              </w:rPr>
            </w:pPr>
            <w:r>
              <w:rPr>
                <w:rFonts w:cstheme="minorHAnsi"/>
              </w:rPr>
              <w:t>Member from BLEP</w:t>
            </w:r>
          </w:p>
        </w:tc>
        <w:tc>
          <w:tcPr>
            <w:tcW w:w="4675" w:type="dxa"/>
          </w:tcPr>
          <w:p w14:paraId="47C096B2" w14:textId="77777777" w:rsidR="00952597" w:rsidRDefault="00952597" w:rsidP="00C911A5">
            <w:pPr>
              <w:jc w:val="both"/>
              <w:rPr>
                <w:rFonts w:cstheme="minorHAnsi"/>
              </w:rPr>
            </w:pPr>
            <w:r>
              <w:rPr>
                <w:rFonts w:cstheme="minorHAnsi"/>
              </w:rPr>
              <w:t>PIU</w:t>
            </w:r>
          </w:p>
        </w:tc>
      </w:tr>
    </w:tbl>
    <w:p w14:paraId="37C0C4AF" w14:textId="77777777" w:rsidR="00952597" w:rsidRDefault="00952597" w:rsidP="00C911A5">
      <w:pPr>
        <w:jc w:val="both"/>
        <w:rPr>
          <w:rFonts w:cstheme="minorHAnsi"/>
        </w:rPr>
      </w:pPr>
    </w:p>
    <w:p w14:paraId="03F1D312" w14:textId="5E408713" w:rsidR="00191EBC" w:rsidRDefault="00952597" w:rsidP="00C911A5">
      <w:pPr>
        <w:jc w:val="both"/>
        <w:rPr>
          <w:rFonts w:cstheme="minorHAnsi"/>
        </w:rPr>
      </w:pPr>
      <w:r>
        <w:rPr>
          <w:rFonts w:cstheme="minorHAnsi"/>
        </w:rPr>
        <w:t xml:space="preserve">For activities and implementation of component 1 and component 4 grievances shall be handled at the </w:t>
      </w:r>
      <w:r w:rsidR="008E43D4" w:rsidRPr="00F55510">
        <w:rPr>
          <w:rFonts w:cstheme="minorHAnsi"/>
        </w:rPr>
        <w:t>provincial level by the PIUs</w:t>
      </w:r>
      <w:r>
        <w:t xml:space="preserve">. </w:t>
      </w:r>
      <w:r w:rsidR="006C7FA6">
        <w:t>These</w:t>
      </w:r>
      <w:r w:rsidR="008E43D4" w:rsidRPr="00F55510">
        <w:rPr>
          <w:rFonts w:cstheme="minorHAnsi"/>
        </w:rPr>
        <w:t xml:space="preserve"> will build upon and use the existing GRM systems developed for the ongoing World Bank projects. They will ensure the GRM guidelines detail the procedure, timing, indicative committee members, </w:t>
      </w:r>
      <w:r w:rsidR="00D16DFB" w:rsidRPr="00F55510">
        <w:rPr>
          <w:rFonts w:cstheme="minorHAnsi"/>
        </w:rPr>
        <w:t>etc.</w:t>
      </w:r>
      <w:r w:rsidR="008E43D4" w:rsidRPr="00F55510">
        <w:rPr>
          <w:rFonts w:cstheme="minorHAnsi"/>
        </w:rPr>
        <w:t xml:space="preserve"> as defined in the ESCP. Resources will be allocated for the GRM. The complaints recorded, </w:t>
      </w:r>
      <w:proofErr w:type="gramStart"/>
      <w:r w:rsidR="008E43D4" w:rsidRPr="00F55510">
        <w:rPr>
          <w:rFonts w:cstheme="minorHAnsi"/>
        </w:rPr>
        <w:t>resolved</w:t>
      </w:r>
      <w:proofErr w:type="gramEnd"/>
      <w:r w:rsidR="008E43D4" w:rsidRPr="00F55510">
        <w:rPr>
          <w:rFonts w:cstheme="minorHAnsi"/>
        </w:rPr>
        <w:t xml:space="preserve"> and referred will be reported quarterly and annually together with the environmental and social implementation performance report.</w:t>
      </w:r>
    </w:p>
    <w:p w14:paraId="61C9E339" w14:textId="48BFBCAB" w:rsidR="006C03C3" w:rsidRDefault="006C03C3" w:rsidP="00C911A5">
      <w:pPr>
        <w:jc w:val="both"/>
        <w:rPr>
          <w:rFonts w:cstheme="minorHAnsi"/>
          <w:i/>
          <w:iCs/>
        </w:rPr>
      </w:pPr>
      <w:r>
        <w:rPr>
          <w:rFonts w:cstheme="minorHAnsi"/>
          <w:i/>
          <w:iCs/>
        </w:rPr>
        <w:t>GRM System</w:t>
      </w:r>
    </w:p>
    <w:p w14:paraId="7EB5C9EE" w14:textId="6C8AC768" w:rsidR="006C03C3" w:rsidRDefault="006C03C3" w:rsidP="00C911A5">
      <w:pPr>
        <w:jc w:val="both"/>
        <w:rPr>
          <w:rFonts w:cstheme="minorHAnsi"/>
          <w:bCs/>
        </w:rPr>
      </w:pPr>
      <w:r w:rsidRPr="006C03C3">
        <w:rPr>
          <w:rFonts w:cstheme="minorHAnsi"/>
          <w:bCs/>
        </w:rPr>
        <w:t>As a first step, an online complaint registration system will be set up for the project</w:t>
      </w:r>
      <w:r>
        <w:rPr>
          <w:rFonts w:cstheme="minorHAnsi"/>
          <w:bCs/>
        </w:rPr>
        <w:t xml:space="preserve"> at the Federal Level</w:t>
      </w:r>
      <w:r w:rsidRPr="006C03C3">
        <w:rPr>
          <w:rFonts w:cstheme="minorHAnsi"/>
          <w:bCs/>
        </w:rPr>
        <w:t>, which will also link with the existing system</w:t>
      </w:r>
      <w:r w:rsidR="007904C2">
        <w:rPr>
          <w:rFonts w:cstheme="minorHAnsi"/>
          <w:bCs/>
        </w:rPr>
        <w:t xml:space="preserve"> of the PIUs under</w:t>
      </w:r>
      <w:r>
        <w:rPr>
          <w:rFonts w:cstheme="minorHAnsi"/>
          <w:bCs/>
        </w:rPr>
        <w:t xml:space="preserve"> BIWRMDP and BLEP</w:t>
      </w:r>
      <w:r w:rsidRPr="006C03C3">
        <w:rPr>
          <w:rFonts w:cstheme="minorHAnsi"/>
          <w:bCs/>
        </w:rPr>
        <w:t>. Thus, it will pick up relevant complaints from the website and social media, as well as complaints registered on it directly. Complaint registration will be structured such that complaints can be entered directly on the project website (in English or Urdu</w:t>
      </w:r>
      <w:r w:rsidR="009C6105">
        <w:rPr>
          <w:rFonts w:cstheme="minorHAnsi"/>
          <w:bCs/>
        </w:rPr>
        <w:t xml:space="preserve"> or any other local language</w:t>
      </w:r>
      <w:r w:rsidRPr="006C03C3">
        <w:rPr>
          <w:rFonts w:cstheme="minorHAnsi"/>
          <w:bCs/>
        </w:rPr>
        <w:t xml:space="preserve">); can be posted to a designated address as letters or written messages; or can be narrated to operators on a helpline. All complaints, however made, will be consolidated into a database </w:t>
      </w:r>
      <w:proofErr w:type="gramStart"/>
      <w:r w:rsidRPr="006C03C3">
        <w:rPr>
          <w:rFonts w:cstheme="minorHAnsi"/>
          <w:bCs/>
        </w:rPr>
        <w:t>on a daily basis</w:t>
      </w:r>
      <w:proofErr w:type="gramEnd"/>
      <w:r w:rsidRPr="006C03C3">
        <w:rPr>
          <w:rFonts w:cstheme="minorHAnsi"/>
          <w:bCs/>
        </w:rPr>
        <w:t>, and separated by location as well as nature of grievance.</w:t>
      </w:r>
    </w:p>
    <w:p w14:paraId="4F1D8285" w14:textId="07559B19" w:rsidR="009C6105" w:rsidRDefault="009C6105" w:rsidP="00C911A5">
      <w:pPr>
        <w:jc w:val="both"/>
        <w:rPr>
          <w:rFonts w:cstheme="minorHAnsi"/>
          <w:bCs/>
        </w:rPr>
      </w:pPr>
      <w:r w:rsidRPr="009C6105">
        <w:rPr>
          <w:rFonts w:cstheme="minorHAnsi"/>
          <w:bCs/>
        </w:rPr>
        <w:t xml:space="preserve">As a second step, grievances/complaints will be screened and classified into categories by order of </w:t>
      </w:r>
      <w:r w:rsidR="00107A5A">
        <w:rPr>
          <w:rFonts w:cstheme="minorHAnsi"/>
          <w:bCs/>
        </w:rPr>
        <w:t>project activities</w:t>
      </w:r>
      <w:r w:rsidRPr="009C6105">
        <w:rPr>
          <w:rFonts w:cstheme="minorHAnsi"/>
          <w:bCs/>
        </w:rPr>
        <w:t xml:space="preserve">, with those </w:t>
      </w:r>
      <w:r w:rsidR="00107A5A">
        <w:rPr>
          <w:rFonts w:cstheme="minorHAnsi"/>
          <w:bCs/>
        </w:rPr>
        <w:t>identifying grave malpracti</w:t>
      </w:r>
      <w:r w:rsidR="00D644BF">
        <w:rPr>
          <w:rFonts w:cstheme="minorHAnsi"/>
          <w:bCs/>
        </w:rPr>
        <w:t>ces</w:t>
      </w:r>
      <w:r w:rsidRPr="009C6105">
        <w:rPr>
          <w:rFonts w:cstheme="minorHAnsi"/>
          <w:bCs/>
        </w:rPr>
        <w:t xml:space="preserve"> being classified as high priority. All registered grievances/complaints will be acknowledged through a text message or phone call. If no telephone </w:t>
      </w:r>
      <w:r w:rsidRPr="009C6105">
        <w:rPr>
          <w:rFonts w:cstheme="minorHAnsi"/>
          <w:bCs/>
        </w:rPr>
        <w:lastRenderedPageBreak/>
        <w:t xml:space="preserve">number is supplied by the complainant, he or she will be </w:t>
      </w:r>
      <w:r w:rsidR="00D644BF">
        <w:rPr>
          <w:rFonts w:cstheme="minorHAnsi"/>
          <w:bCs/>
        </w:rPr>
        <w:t xml:space="preserve">responded </w:t>
      </w:r>
      <w:r w:rsidRPr="009C6105">
        <w:rPr>
          <w:rFonts w:cstheme="minorHAnsi"/>
          <w:bCs/>
        </w:rPr>
        <w:t xml:space="preserve">through a letter </w:t>
      </w:r>
      <w:r w:rsidR="003E3B93">
        <w:rPr>
          <w:rFonts w:cstheme="minorHAnsi"/>
          <w:bCs/>
        </w:rPr>
        <w:t>about the status of his/her complaint</w:t>
      </w:r>
      <w:r w:rsidRPr="009C6105">
        <w:rPr>
          <w:rFonts w:cstheme="minorHAnsi"/>
          <w:bCs/>
        </w:rPr>
        <w:t>. This acknowledgement will be issued within one day of receipt of the grievance/complaint. Each complainant will be given an estimated timeframe for resolution of the grievance/complaint</w:t>
      </w:r>
      <w:r>
        <w:rPr>
          <w:rFonts w:cstheme="minorHAnsi"/>
          <w:bCs/>
        </w:rPr>
        <w:t>.</w:t>
      </w:r>
    </w:p>
    <w:p w14:paraId="73EE0D40" w14:textId="7A2BC60D" w:rsidR="009C6105" w:rsidRDefault="009C6105" w:rsidP="00C911A5">
      <w:pPr>
        <w:jc w:val="both"/>
        <w:rPr>
          <w:rFonts w:cstheme="minorHAnsi"/>
          <w:bCs/>
        </w:rPr>
      </w:pPr>
      <w:r w:rsidRPr="009C6105">
        <w:rPr>
          <w:rFonts w:cstheme="minorHAnsi"/>
          <w:bCs/>
        </w:rPr>
        <w:t>Grievances will be investigated and resolved</w:t>
      </w:r>
      <w:r>
        <w:rPr>
          <w:rFonts w:cstheme="minorHAnsi"/>
          <w:bCs/>
        </w:rPr>
        <w:t xml:space="preserve"> in no longer than </w:t>
      </w:r>
      <w:r w:rsidR="00084D23">
        <w:rPr>
          <w:rFonts w:cstheme="minorHAnsi"/>
          <w:bCs/>
        </w:rPr>
        <w:t>2</w:t>
      </w:r>
      <w:r>
        <w:rPr>
          <w:rFonts w:cstheme="minorHAnsi"/>
          <w:bCs/>
        </w:rPr>
        <w:t>0 days</w:t>
      </w:r>
      <w:r w:rsidRPr="009C6105">
        <w:rPr>
          <w:rFonts w:cstheme="minorHAnsi"/>
          <w:bCs/>
        </w:rPr>
        <w:t xml:space="preserve">. Grievances which require cooperation of </w:t>
      </w:r>
      <w:proofErr w:type="gramStart"/>
      <w:r w:rsidRPr="009C6105">
        <w:rPr>
          <w:rFonts w:cstheme="minorHAnsi"/>
          <w:bCs/>
        </w:rPr>
        <w:t>a number of</w:t>
      </w:r>
      <w:proofErr w:type="gramEnd"/>
      <w:r w:rsidRPr="009C6105">
        <w:rPr>
          <w:rFonts w:cstheme="minorHAnsi"/>
          <w:bCs/>
        </w:rPr>
        <w:t xml:space="preserve"> departments, or which are otherwise complicated, will be referred to the GRC who will specify how resolution is to take place.</w:t>
      </w:r>
      <w:r>
        <w:rPr>
          <w:rFonts w:cstheme="minorHAnsi"/>
          <w:bCs/>
        </w:rPr>
        <w:t xml:space="preserve"> </w:t>
      </w:r>
    </w:p>
    <w:p w14:paraId="3A061F0F" w14:textId="1D47EABE" w:rsidR="009C6105" w:rsidRPr="006C03C3" w:rsidRDefault="009C6105" w:rsidP="00C911A5">
      <w:pPr>
        <w:jc w:val="both"/>
        <w:rPr>
          <w:rFonts w:cstheme="minorHAnsi"/>
          <w:bCs/>
        </w:rPr>
      </w:pPr>
      <w:r w:rsidRPr="009C6105">
        <w:rPr>
          <w:rFonts w:cstheme="minorHAnsi"/>
          <w:bCs/>
        </w:rPr>
        <w:t xml:space="preserve">Records of all grievances/complaints will be maintained in a database, including details of actions taken to resolve the issue, and dates on which resolution was </w:t>
      </w:r>
      <w:r w:rsidR="009A53F3">
        <w:rPr>
          <w:rFonts w:cstheme="minorHAnsi"/>
          <w:bCs/>
        </w:rPr>
        <w:t>achieved</w:t>
      </w:r>
      <w:r w:rsidRPr="009C6105">
        <w:rPr>
          <w:rFonts w:cstheme="minorHAnsi"/>
          <w:bCs/>
        </w:rPr>
        <w:t xml:space="preserve">. At the conclusion of action to </w:t>
      </w:r>
      <w:r w:rsidR="00492571">
        <w:rPr>
          <w:rFonts w:cstheme="minorHAnsi"/>
          <w:bCs/>
        </w:rPr>
        <w:t>re</w:t>
      </w:r>
      <w:r w:rsidRPr="009C6105">
        <w:rPr>
          <w:rFonts w:cstheme="minorHAnsi"/>
          <w:bCs/>
        </w:rPr>
        <w:t>solve grievances, the complainants will be informed of the outcome. The system will include a</w:t>
      </w:r>
      <w:r w:rsidR="00492571">
        <w:rPr>
          <w:rFonts w:cstheme="minorHAnsi"/>
          <w:bCs/>
        </w:rPr>
        <w:t xml:space="preserve"> process</w:t>
      </w:r>
      <w:r w:rsidRPr="009C6105">
        <w:rPr>
          <w:rFonts w:cstheme="minorHAnsi"/>
          <w:bCs/>
        </w:rPr>
        <w:t xml:space="preserve"> for </w:t>
      </w:r>
      <w:r>
        <w:rPr>
          <w:rFonts w:cstheme="minorHAnsi"/>
          <w:bCs/>
        </w:rPr>
        <w:t>a</w:t>
      </w:r>
      <w:r w:rsidRPr="009C6105">
        <w:rPr>
          <w:rFonts w:cstheme="minorHAnsi"/>
          <w:bCs/>
        </w:rPr>
        <w:t>ppeal. If a complainant remains unsatisfied, he/she will be able to lodge an appeal, which will be escalated to the</w:t>
      </w:r>
      <w:r>
        <w:rPr>
          <w:rFonts w:cstheme="minorHAnsi"/>
          <w:bCs/>
        </w:rPr>
        <w:t xml:space="preserve"> Project Steering Committee.</w:t>
      </w:r>
    </w:p>
    <w:p w14:paraId="6DD971DB" w14:textId="55DE97DE" w:rsidR="00D55551" w:rsidRDefault="00D55551" w:rsidP="00C911A5">
      <w:pPr>
        <w:jc w:val="both"/>
        <w:rPr>
          <w:rFonts w:cstheme="minorHAnsi"/>
          <w:b/>
        </w:rPr>
      </w:pPr>
      <w:r>
        <w:rPr>
          <w:rFonts w:cstheme="minorHAnsi"/>
          <w:b/>
        </w:rPr>
        <w:t>Existing Mechanisms</w:t>
      </w:r>
      <w:r w:rsidR="00B42CA9">
        <w:rPr>
          <w:rFonts w:cstheme="minorHAnsi"/>
          <w:b/>
        </w:rPr>
        <w:t xml:space="preserve"> </w:t>
      </w:r>
      <w:r w:rsidR="00B706E0">
        <w:rPr>
          <w:rFonts w:cstheme="minorHAnsi"/>
          <w:b/>
        </w:rPr>
        <w:t>– WB Projects in Balochistan</w:t>
      </w:r>
    </w:p>
    <w:p w14:paraId="28C8A4CA" w14:textId="2115A82C" w:rsidR="00492571" w:rsidRPr="00956841" w:rsidRDefault="00492571" w:rsidP="00C911A5">
      <w:pPr>
        <w:jc w:val="both"/>
        <w:rPr>
          <w:rFonts w:cstheme="minorHAnsi"/>
          <w:bCs/>
        </w:rPr>
      </w:pPr>
      <w:r w:rsidRPr="00956841">
        <w:rPr>
          <w:rFonts w:cstheme="minorHAnsi"/>
          <w:bCs/>
        </w:rPr>
        <w:t xml:space="preserve">While IFRAP gets effective, </w:t>
      </w:r>
      <w:r w:rsidR="00657DAE" w:rsidRPr="00956841">
        <w:rPr>
          <w:rFonts w:cstheme="minorHAnsi"/>
          <w:bCs/>
        </w:rPr>
        <w:t>all complaints pertaining to the project can be filed using the existing GRMs of WB financed projects in Balochistan, which will also serve as the Provincial PIUs for the project.</w:t>
      </w:r>
      <w:r w:rsidR="00657DAE">
        <w:rPr>
          <w:rFonts w:cstheme="minorHAnsi"/>
          <w:bCs/>
        </w:rPr>
        <w:t xml:space="preserve"> A summary of these is provided below. </w:t>
      </w:r>
    </w:p>
    <w:p w14:paraId="49F1DB77" w14:textId="77777777" w:rsidR="00D55551" w:rsidRDefault="00D55551" w:rsidP="00C911A5">
      <w:pPr>
        <w:jc w:val="both"/>
        <w:rPr>
          <w:rFonts w:cstheme="minorHAnsi"/>
          <w:bCs/>
        </w:rPr>
      </w:pPr>
      <w:r>
        <w:rPr>
          <w:rFonts w:cstheme="minorHAnsi"/>
          <w:bCs/>
          <w:i/>
          <w:iCs/>
        </w:rPr>
        <w:t xml:space="preserve">BIWRMDP: </w:t>
      </w:r>
      <w:r>
        <w:rPr>
          <w:rFonts w:cstheme="minorHAnsi"/>
          <w:bCs/>
        </w:rPr>
        <w:t xml:space="preserve">The BIWRMDP has a well established and a functional GRM comprising of four different levels. It </w:t>
      </w:r>
      <w:r w:rsidRPr="00F77DCE">
        <w:rPr>
          <w:rFonts w:cstheme="minorHAnsi"/>
          <w:bCs/>
        </w:rPr>
        <w:t>provides a mechanism for grievance redressal through online form as well as form for written filing of grievance, in accordance with the procedures and guidelines by the World Bank.</w:t>
      </w:r>
      <w:r w:rsidRPr="00F77DCE">
        <w:t xml:space="preserve"> </w:t>
      </w:r>
      <w:r w:rsidRPr="00F77DCE">
        <w:rPr>
          <w:rFonts w:cstheme="minorHAnsi"/>
          <w:bCs/>
        </w:rPr>
        <w:t>The receipt of complaints is key and hence a simple and understandable procedure is adopted for receiving grievances, suggestions and comments relating to the project. The complainant may submit, containing his/her personal information, suggestions and/or comments on the prescribed form or simple paper, to the Focal Persons of Grievance Redress Committee. In case the concerned Focal Person is not available in the office the Aggrieved Person/Complainant can drop his/her written complaint, suggestion/comments in a Box placed at a visible location for the purpose.</w:t>
      </w:r>
      <w:r w:rsidRPr="00F77DCE">
        <w:t xml:space="preserve"> </w:t>
      </w:r>
      <w:r w:rsidRPr="00F77DCE">
        <w:rPr>
          <w:rFonts w:cstheme="minorHAnsi"/>
          <w:bCs/>
        </w:rPr>
        <w:t xml:space="preserve">Alternatively, grievances may be submitted by (i) filing an application on the Project web site (www.biwrmdp.org.pk), (ii) sending an SMS or WhatsApp message </w:t>
      </w:r>
      <w:r>
        <w:rPr>
          <w:rFonts w:cstheme="minorHAnsi"/>
          <w:bCs/>
        </w:rPr>
        <w:t>on a prescribed number</w:t>
      </w:r>
      <w:r w:rsidRPr="00F77DCE">
        <w:rPr>
          <w:rFonts w:cstheme="minorHAnsi"/>
          <w:bCs/>
        </w:rPr>
        <w:t>, or (iii) use of the postal mail service.</w:t>
      </w:r>
      <w:r>
        <w:rPr>
          <w:rFonts w:cstheme="minorHAnsi"/>
          <w:bCs/>
        </w:rPr>
        <w:t xml:space="preserve"> Once received and acknowledged, the grievance shall be redressed within 20 working days. The complaint is handled by the GRC constituted at PMU level and chaired by the Project Director with the Project Steering Committee dealing with appeals.</w:t>
      </w:r>
    </w:p>
    <w:p w14:paraId="0D32DFD3" w14:textId="17A6655B" w:rsidR="00D55551" w:rsidRPr="00956841" w:rsidRDefault="00D55551" w:rsidP="00C911A5">
      <w:pPr>
        <w:jc w:val="both"/>
        <w:rPr>
          <w:rFonts w:cstheme="minorHAnsi"/>
          <w:bCs/>
        </w:rPr>
      </w:pPr>
      <w:r>
        <w:rPr>
          <w:rFonts w:cstheme="minorHAnsi"/>
          <w:bCs/>
          <w:i/>
          <w:iCs/>
        </w:rPr>
        <w:t xml:space="preserve">BLEP: </w:t>
      </w:r>
      <w:r>
        <w:rPr>
          <w:rFonts w:cstheme="minorHAnsi"/>
          <w:bCs/>
        </w:rPr>
        <w:t xml:space="preserve">BLEP also has a functional GRM comprising of 2 levels. It </w:t>
      </w:r>
      <w:r w:rsidRPr="00F77DCE">
        <w:rPr>
          <w:rFonts w:cstheme="minorHAnsi"/>
          <w:bCs/>
        </w:rPr>
        <w:t>provides a comprehensive mechanism for grievance redressal through online form as well as form for written filing of grievance, in accordance with the procedures and guidelines by the World Bank.</w:t>
      </w:r>
      <w:r>
        <w:rPr>
          <w:rFonts w:cstheme="minorHAnsi"/>
          <w:bCs/>
        </w:rPr>
        <w:t xml:space="preserve"> </w:t>
      </w:r>
      <w:proofErr w:type="gramStart"/>
      <w:r>
        <w:rPr>
          <w:rFonts w:cstheme="minorHAnsi"/>
          <w:bCs/>
        </w:rPr>
        <w:t>Similar to</w:t>
      </w:r>
      <w:proofErr w:type="gramEnd"/>
      <w:r>
        <w:rPr>
          <w:rFonts w:cstheme="minorHAnsi"/>
          <w:bCs/>
        </w:rPr>
        <w:t xml:space="preserve"> the BIWRMDP, the complaint is submitted online, or in person, on a prescribed form or simple paper. Once received and acknowledged, the grievance shall be redressed within 20 working days. The complaint is handled by the GRC constituted at PMU level and chaired by the Project Director with the Project Steering Committee dealing with appeals</w:t>
      </w:r>
    </w:p>
    <w:p w14:paraId="74E0FA2B" w14:textId="51B7A49C" w:rsidR="00191EBC" w:rsidRPr="00F55510" w:rsidRDefault="00191EBC" w:rsidP="00C911A5">
      <w:pPr>
        <w:jc w:val="both"/>
        <w:rPr>
          <w:rFonts w:cstheme="minorHAnsi"/>
          <w:b/>
        </w:rPr>
      </w:pPr>
      <w:r w:rsidRPr="00F55510">
        <w:rPr>
          <w:rFonts w:cstheme="minorHAnsi"/>
          <w:b/>
        </w:rPr>
        <w:t xml:space="preserve">Monitoring and Reporting </w:t>
      </w:r>
    </w:p>
    <w:p w14:paraId="567793C2" w14:textId="266B9795" w:rsidR="008E43D4" w:rsidRPr="00F55510" w:rsidRDefault="008E43D4" w:rsidP="00C911A5">
      <w:pPr>
        <w:pStyle w:val="Default"/>
        <w:jc w:val="both"/>
        <w:rPr>
          <w:rFonts w:asciiTheme="minorHAnsi" w:hAnsiTheme="minorHAnsi" w:cstheme="minorHAnsi"/>
          <w:sz w:val="22"/>
          <w:szCs w:val="22"/>
        </w:rPr>
      </w:pPr>
      <w:proofErr w:type="gramStart"/>
      <w:r w:rsidRPr="00F55510">
        <w:rPr>
          <w:rFonts w:asciiTheme="minorHAnsi" w:hAnsiTheme="minorHAnsi" w:cstheme="minorHAnsi"/>
          <w:sz w:val="22"/>
          <w:szCs w:val="22"/>
        </w:rPr>
        <w:t>In the course of</w:t>
      </w:r>
      <w:proofErr w:type="gramEnd"/>
      <w:r w:rsidRPr="00F55510">
        <w:rPr>
          <w:rFonts w:asciiTheme="minorHAnsi" w:hAnsiTheme="minorHAnsi" w:cstheme="minorHAnsi"/>
          <w:sz w:val="22"/>
          <w:szCs w:val="22"/>
        </w:rPr>
        <w:t xml:space="preserve"> project implementation, the SEP will be periodically updated, as necessary, consistent with the requirements of ESS10, in a manner acceptable to the Bank. Any major changes to the project related activities and to its schedule will be duly reflected in the SEP. The PIU will prepare and submit to the Bank quarterly and annual SEP implementation reports including ESHS performance and other </w:t>
      </w:r>
      <w:r w:rsidRPr="00F55510">
        <w:rPr>
          <w:rFonts w:asciiTheme="minorHAnsi" w:hAnsiTheme="minorHAnsi" w:cstheme="minorHAnsi"/>
          <w:sz w:val="22"/>
          <w:szCs w:val="22"/>
        </w:rPr>
        <w:lastRenderedPageBreak/>
        <w:t xml:space="preserve">environment and social instruments of the Project, including the grievance mechanism. The quarterly summaries will provide a mechanism for assessing both the number and the nature of complaints and requests for information, along with the Project’s ability to address those in a timely and effective manner. </w:t>
      </w:r>
    </w:p>
    <w:p w14:paraId="08A2F69D" w14:textId="77777777" w:rsidR="008E43D4" w:rsidRPr="00F55510" w:rsidRDefault="008E43D4" w:rsidP="00C911A5">
      <w:pPr>
        <w:pStyle w:val="Default"/>
        <w:jc w:val="both"/>
        <w:rPr>
          <w:rFonts w:asciiTheme="minorHAnsi" w:hAnsiTheme="minorHAnsi" w:cstheme="minorHAnsi"/>
          <w:sz w:val="22"/>
          <w:szCs w:val="22"/>
        </w:rPr>
      </w:pPr>
    </w:p>
    <w:p w14:paraId="446C6EF7" w14:textId="77777777" w:rsidR="008E43D4" w:rsidRPr="00F55510" w:rsidRDefault="008E43D4" w:rsidP="00C911A5">
      <w:pPr>
        <w:pStyle w:val="Default"/>
        <w:jc w:val="both"/>
        <w:rPr>
          <w:rFonts w:asciiTheme="minorHAnsi" w:hAnsiTheme="minorHAnsi" w:cstheme="minorHAnsi"/>
          <w:sz w:val="22"/>
          <w:szCs w:val="22"/>
        </w:rPr>
      </w:pPr>
      <w:r w:rsidRPr="00F55510">
        <w:rPr>
          <w:rFonts w:asciiTheme="minorHAnsi" w:hAnsiTheme="minorHAnsi" w:cstheme="minorHAnsi"/>
          <w:sz w:val="22"/>
          <w:szCs w:val="22"/>
        </w:rPr>
        <w:t xml:space="preserve">Information on public engagement activities undertaken by the Project during the year will be conveyed to the stakeholders in following the ways: (i) publication of a standalone annual report on project’s stakeholder engagement; and (ii) Key Performance Indicators (KPIs) will also be included and monitored by the project on a regular basis as part of the Community Communication and Outreach Guideline. </w:t>
      </w:r>
    </w:p>
    <w:p w14:paraId="7B1A5860" w14:textId="77777777" w:rsidR="008E43D4" w:rsidRPr="00F55510" w:rsidRDefault="008E43D4" w:rsidP="00C911A5">
      <w:pPr>
        <w:jc w:val="both"/>
        <w:rPr>
          <w:rFonts w:cstheme="minorHAnsi"/>
        </w:rPr>
      </w:pPr>
    </w:p>
    <w:p w14:paraId="6B8BABDA" w14:textId="295D53D4" w:rsidR="000C4809" w:rsidRDefault="008E43D4" w:rsidP="00C911A5">
      <w:pPr>
        <w:jc w:val="both"/>
        <w:rPr>
          <w:rFonts w:cstheme="minorHAnsi"/>
        </w:rPr>
      </w:pPr>
      <w:r w:rsidRPr="00F55510">
        <w:rPr>
          <w:rFonts w:cstheme="minorHAnsi"/>
        </w:rPr>
        <w:t xml:space="preserve">Further details will be outlined in the updated SEP, to be prepared within </w:t>
      </w:r>
      <w:r w:rsidR="00942DCA" w:rsidRPr="00F55510">
        <w:rPr>
          <w:rFonts w:cstheme="minorHAnsi"/>
        </w:rPr>
        <w:t>60 days</w:t>
      </w:r>
      <w:r w:rsidRPr="00F55510">
        <w:rPr>
          <w:rFonts w:cstheme="minorHAnsi"/>
        </w:rPr>
        <w:t xml:space="preserve"> of effectiveness, including the establishment of detailed stakeholder’s communication guideline.</w:t>
      </w:r>
    </w:p>
    <w:p w14:paraId="7C65C22E" w14:textId="77777777" w:rsidR="000C4809" w:rsidRDefault="000C4809" w:rsidP="00C911A5">
      <w:pPr>
        <w:jc w:val="both"/>
        <w:rPr>
          <w:rFonts w:cstheme="minorHAnsi"/>
        </w:rPr>
      </w:pPr>
      <w:r>
        <w:rPr>
          <w:rFonts w:cstheme="minorHAnsi"/>
        </w:rPr>
        <w:br w:type="page"/>
      </w:r>
    </w:p>
    <w:p w14:paraId="675CD345" w14:textId="1C006E85" w:rsidR="0051334C" w:rsidRPr="00765F45" w:rsidRDefault="0051334C" w:rsidP="00C911A5">
      <w:pPr>
        <w:jc w:val="both"/>
        <w:rPr>
          <w:rFonts w:cstheme="minorHAnsi"/>
          <w:b/>
          <w:lang w:val="fr-FR"/>
        </w:rPr>
      </w:pPr>
      <w:proofErr w:type="spellStart"/>
      <w:r w:rsidRPr="00765F45">
        <w:rPr>
          <w:rFonts w:cstheme="minorHAnsi"/>
          <w:b/>
          <w:lang w:val="fr-FR"/>
        </w:rPr>
        <w:lastRenderedPageBreak/>
        <w:t>Annexure</w:t>
      </w:r>
      <w:proofErr w:type="spellEnd"/>
      <w:r w:rsidRPr="00765F45">
        <w:rPr>
          <w:rFonts w:cstheme="minorHAnsi"/>
          <w:b/>
          <w:lang w:val="fr-FR"/>
        </w:rPr>
        <w:t xml:space="preserve"> </w:t>
      </w:r>
      <w:proofErr w:type="gramStart"/>
      <w:r w:rsidRPr="00765F45">
        <w:rPr>
          <w:rFonts w:cstheme="minorHAnsi"/>
          <w:b/>
          <w:lang w:val="fr-FR"/>
        </w:rPr>
        <w:t>B:</w:t>
      </w:r>
      <w:proofErr w:type="gramEnd"/>
      <w:r w:rsidRPr="00765F45">
        <w:rPr>
          <w:rFonts w:cstheme="minorHAnsi"/>
          <w:b/>
          <w:lang w:val="fr-FR"/>
        </w:rPr>
        <w:t xml:space="preserve"> Consultation Guide/Questionnaire </w:t>
      </w:r>
    </w:p>
    <w:p w14:paraId="775DB7AF" w14:textId="77777777" w:rsidR="00AA02B8" w:rsidRPr="00765F45" w:rsidRDefault="00AA02B8" w:rsidP="00C911A5">
      <w:pPr>
        <w:jc w:val="both"/>
        <w:rPr>
          <w:b/>
          <w:bCs/>
          <w:u w:val="single"/>
          <w:lang w:val="fr-FR"/>
        </w:rPr>
      </w:pPr>
      <w:bookmarkStart w:id="21" w:name="_Hlk129100228"/>
      <w:r w:rsidRPr="00765F45">
        <w:rPr>
          <w:b/>
          <w:bCs/>
          <w:u w:val="single"/>
          <w:lang w:val="fr-FR"/>
        </w:rPr>
        <w:t>Questionnaire</w:t>
      </w:r>
    </w:p>
    <w:p w14:paraId="615CB992" w14:textId="77777777" w:rsidR="00AA02B8" w:rsidRDefault="00AA02B8" w:rsidP="00C911A5">
      <w:pPr>
        <w:jc w:val="both"/>
        <w:rPr>
          <w:b/>
          <w:bCs/>
          <w:u w:val="single"/>
        </w:rPr>
      </w:pPr>
      <w:r>
        <w:rPr>
          <w:b/>
          <w:bCs/>
          <w:u w:val="single"/>
        </w:rPr>
        <w:t>Group No.</w:t>
      </w:r>
    </w:p>
    <w:p w14:paraId="3D47FFC3" w14:textId="77777777" w:rsidR="00AA02B8" w:rsidRDefault="00AA02B8" w:rsidP="00C911A5">
      <w:pPr>
        <w:jc w:val="both"/>
        <w:rPr>
          <w:b/>
          <w:bCs/>
          <w:u w:val="single"/>
        </w:rPr>
      </w:pPr>
      <w:r>
        <w:rPr>
          <w:b/>
          <w:bCs/>
          <w:u w:val="single"/>
        </w:rPr>
        <w:t>Departments Represented:</w:t>
      </w:r>
    </w:p>
    <w:p w14:paraId="0E2BC0FF" w14:textId="77777777" w:rsidR="00AA02B8" w:rsidRDefault="00AA02B8" w:rsidP="00C911A5">
      <w:pPr>
        <w:jc w:val="both"/>
        <w:rPr>
          <w:b/>
          <w:bCs/>
          <w:u w:val="single"/>
        </w:rPr>
      </w:pPr>
    </w:p>
    <w:tbl>
      <w:tblPr>
        <w:tblStyle w:val="TableGrid"/>
        <w:tblW w:w="10710" w:type="dxa"/>
        <w:tblInd w:w="-185" w:type="dxa"/>
        <w:tblLook w:val="04A0" w:firstRow="1" w:lastRow="0" w:firstColumn="1" w:lastColumn="0" w:noHBand="0" w:noVBand="1"/>
      </w:tblPr>
      <w:tblGrid>
        <w:gridCol w:w="732"/>
        <w:gridCol w:w="24"/>
        <w:gridCol w:w="4554"/>
        <w:gridCol w:w="5400"/>
      </w:tblGrid>
      <w:tr w:rsidR="00AA02B8" w:rsidRPr="00692F3C" w14:paraId="39A21DFB" w14:textId="77777777" w:rsidTr="00F55510">
        <w:tc>
          <w:tcPr>
            <w:tcW w:w="10710" w:type="dxa"/>
            <w:gridSpan w:val="4"/>
          </w:tcPr>
          <w:p w14:paraId="3F97B25B" w14:textId="77777777" w:rsidR="00AA02B8" w:rsidRPr="00F55510" w:rsidRDefault="00AA02B8" w:rsidP="00C911A5">
            <w:pPr>
              <w:jc w:val="both"/>
              <w:rPr>
                <w:rFonts w:cstheme="minorHAnsi"/>
                <w:b/>
                <w:bCs/>
                <w:sz w:val="20"/>
                <w:szCs w:val="20"/>
              </w:rPr>
            </w:pPr>
            <w:r w:rsidRPr="00F55510">
              <w:rPr>
                <w:rFonts w:cstheme="minorHAnsi"/>
                <w:b/>
                <w:bCs/>
                <w:sz w:val="20"/>
                <w:szCs w:val="20"/>
              </w:rPr>
              <w:t>Reflections: Resilient Infrastructure and DRM</w:t>
            </w:r>
          </w:p>
        </w:tc>
      </w:tr>
      <w:tr w:rsidR="00AA02B8" w:rsidRPr="00692F3C" w14:paraId="73D465F6" w14:textId="77777777" w:rsidTr="00F55510">
        <w:tc>
          <w:tcPr>
            <w:tcW w:w="732" w:type="dxa"/>
          </w:tcPr>
          <w:p w14:paraId="1B65069E" w14:textId="77777777" w:rsidR="00AA02B8" w:rsidRPr="00F55510" w:rsidRDefault="00AA02B8" w:rsidP="00C911A5">
            <w:pPr>
              <w:pStyle w:val="ListParagraph"/>
              <w:widowControl/>
              <w:numPr>
                <w:ilvl w:val="0"/>
                <w:numId w:val="48"/>
              </w:numPr>
              <w:autoSpaceDE/>
              <w:autoSpaceDN/>
              <w:adjustRightInd/>
              <w:jc w:val="both"/>
              <w:rPr>
                <w:rFonts w:asciiTheme="minorHAnsi" w:hAnsiTheme="minorHAnsi" w:cstheme="minorHAnsi"/>
                <w:sz w:val="20"/>
                <w:szCs w:val="20"/>
              </w:rPr>
            </w:pPr>
          </w:p>
        </w:tc>
        <w:tc>
          <w:tcPr>
            <w:tcW w:w="9978" w:type="dxa"/>
            <w:gridSpan w:val="3"/>
          </w:tcPr>
          <w:p w14:paraId="0DBBAC79" w14:textId="77777777" w:rsidR="00AA02B8" w:rsidRPr="00F55510" w:rsidRDefault="00AA02B8" w:rsidP="00C911A5">
            <w:pPr>
              <w:jc w:val="both"/>
              <w:rPr>
                <w:rFonts w:cstheme="minorHAnsi"/>
                <w:b/>
                <w:bCs/>
                <w:sz w:val="20"/>
                <w:szCs w:val="20"/>
              </w:rPr>
            </w:pPr>
            <w:r w:rsidRPr="00F55510">
              <w:rPr>
                <w:rFonts w:cstheme="minorHAnsi"/>
                <w:b/>
                <w:bCs/>
                <w:sz w:val="20"/>
                <w:szCs w:val="20"/>
              </w:rPr>
              <w:t>Build Back Better</w:t>
            </w:r>
          </w:p>
        </w:tc>
      </w:tr>
      <w:tr w:rsidR="00AA02B8" w:rsidRPr="00692F3C" w14:paraId="04585481" w14:textId="77777777" w:rsidTr="00F55510">
        <w:tc>
          <w:tcPr>
            <w:tcW w:w="732" w:type="dxa"/>
          </w:tcPr>
          <w:p w14:paraId="36587D90" w14:textId="77777777" w:rsidR="00AA02B8" w:rsidRPr="00F55510" w:rsidRDefault="00AA02B8" w:rsidP="00C911A5">
            <w:pPr>
              <w:pStyle w:val="ListParagraph"/>
              <w:widowControl/>
              <w:numPr>
                <w:ilvl w:val="0"/>
                <w:numId w:val="49"/>
              </w:numPr>
              <w:autoSpaceDE/>
              <w:autoSpaceDN/>
              <w:adjustRightInd/>
              <w:jc w:val="both"/>
              <w:rPr>
                <w:rFonts w:asciiTheme="minorHAnsi" w:hAnsiTheme="minorHAnsi" w:cstheme="minorHAnsi"/>
                <w:sz w:val="20"/>
                <w:szCs w:val="20"/>
              </w:rPr>
            </w:pPr>
          </w:p>
        </w:tc>
        <w:tc>
          <w:tcPr>
            <w:tcW w:w="4578" w:type="dxa"/>
            <w:gridSpan w:val="2"/>
          </w:tcPr>
          <w:p w14:paraId="7BD5C611" w14:textId="77777777" w:rsidR="00AA02B8" w:rsidRPr="00F55510" w:rsidRDefault="00AA02B8" w:rsidP="00C911A5">
            <w:pPr>
              <w:jc w:val="both"/>
              <w:rPr>
                <w:rFonts w:cstheme="minorHAnsi"/>
                <w:sz w:val="20"/>
                <w:szCs w:val="20"/>
              </w:rPr>
            </w:pPr>
            <w:r w:rsidRPr="00F55510">
              <w:rPr>
                <w:rFonts w:cstheme="minorHAnsi"/>
                <w:sz w:val="20"/>
                <w:szCs w:val="20"/>
              </w:rPr>
              <w:t>What recommendations do you have for “building back better” and integrating climate resilience based on lessons from past floods response from technical and institutional perspectives?</w:t>
            </w:r>
          </w:p>
        </w:tc>
        <w:tc>
          <w:tcPr>
            <w:tcW w:w="5400" w:type="dxa"/>
          </w:tcPr>
          <w:p w14:paraId="531C6253" w14:textId="77777777" w:rsidR="00AA02B8" w:rsidRPr="00F55510" w:rsidRDefault="00AA02B8" w:rsidP="00C911A5">
            <w:pPr>
              <w:jc w:val="both"/>
              <w:rPr>
                <w:rFonts w:cstheme="minorHAnsi"/>
                <w:sz w:val="20"/>
                <w:szCs w:val="20"/>
              </w:rPr>
            </w:pPr>
          </w:p>
          <w:p w14:paraId="02F4F694" w14:textId="77777777" w:rsidR="00AA02B8" w:rsidRPr="00F55510" w:rsidRDefault="00AA02B8" w:rsidP="00C911A5">
            <w:pPr>
              <w:jc w:val="both"/>
              <w:rPr>
                <w:rFonts w:cstheme="minorHAnsi"/>
                <w:sz w:val="20"/>
                <w:szCs w:val="20"/>
              </w:rPr>
            </w:pPr>
          </w:p>
          <w:p w14:paraId="0AA438E0" w14:textId="77777777" w:rsidR="00AA02B8" w:rsidRPr="00F55510" w:rsidRDefault="00AA02B8" w:rsidP="00C911A5">
            <w:pPr>
              <w:jc w:val="both"/>
              <w:rPr>
                <w:rFonts w:cstheme="minorHAnsi"/>
                <w:sz w:val="20"/>
                <w:szCs w:val="20"/>
              </w:rPr>
            </w:pPr>
          </w:p>
          <w:p w14:paraId="5926AA30" w14:textId="77777777" w:rsidR="00AA02B8" w:rsidRPr="00F55510" w:rsidRDefault="00AA02B8" w:rsidP="00C911A5">
            <w:pPr>
              <w:jc w:val="both"/>
              <w:rPr>
                <w:rFonts w:cstheme="minorHAnsi"/>
                <w:sz w:val="20"/>
                <w:szCs w:val="20"/>
              </w:rPr>
            </w:pPr>
          </w:p>
          <w:p w14:paraId="3B5BE8D7" w14:textId="77777777" w:rsidR="00AA02B8" w:rsidRPr="00F55510" w:rsidRDefault="00AA02B8" w:rsidP="00C911A5">
            <w:pPr>
              <w:jc w:val="both"/>
              <w:rPr>
                <w:rFonts w:cstheme="minorHAnsi"/>
                <w:sz w:val="20"/>
                <w:szCs w:val="20"/>
              </w:rPr>
            </w:pPr>
          </w:p>
          <w:p w14:paraId="500062DC" w14:textId="77777777" w:rsidR="00AA02B8" w:rsidRPr="00F55510" w:rsidRDefault="00AA02B8" w:rsidP="00C911A5">
            <w:pPr>
              <w:jc w:val="both"/>
              <w:rPr>
                <w:rFonts w:cstheme="minorHAnsi"/>
                <w:sz w:val="20"/>
                <w:szCs w:val="20"/>
              </w:rPr>
            </w:pPr>
          </w:p>
          <w:p w14:paraId="39DD7B32" w14:textId="77777777" w:rsidR="00AA02B8" w:rsidRPr="00F55510" w:rsidRDefault="00AA02B8" w:rsidP="00C911A5">
            <w:pPr>
              <w:jc w:val="both"/>
              <w:rPr>
                <w:rFonts w:cstheme="minorHAnsi"/>
                <w:sz w:val="20"/>
                <w:szCs w:val="20"/>
              </w:rPr>
            </w:pPr>
          </w:p>
          <w:p w14:paraId="00CC0EE0" w14:textId="77777777" w:rsidR="00AA02B8" w:rsidRPr="00F55510" w:rsidRDefault="00AA02B8" w:rsidP="00C911A5">
            <w:pPr>
              <w:jc w:val="both"/>
              <w:rPr>
                <w:rFonts w:cstheme="minorHAnsi"/>
                <w:sz w:val="20"/>
                <w:szCs w:val="20"/>
              </w:rPr>
            </w:pPr>
          </w:p>
          <w:p w14:paraId="2F635575" w14:textId="77777777" w:rsidR="00AA02B8" w:rsidRPr="00F55510" w:rsidRDefault="00AA02B8" w:rsidP="00C911A5">
            <w:pPr>
              <w:jc w:val="both"/>
              <w:rPr>
                <w:rFonts w:cstheme="minorHAnsi"/>
                <w:sz w:val="20"/>
                <w:szCs w:val="20"/>
              </w:rPr>
            </w:pPr>
          </w:p>
          <w:p w14:paraId="10D2382F" w14:textId="77777777" w:rsidR="00AA02B8" w:rsidRPr="00F55510" w:rsidRDefault="00AA02B8" w:rsidP="00C911A5">
            <w:pPr>
              <w:jc w:val="both"/>
              <w:rPr>
                <w:rFonts w:cstheme="minorHAnsi"/>
                <w:sz w:val="20"/>
                <w:szCs w:val="20"/>
              </w:rPr>
            </w:pPr>
          </w:p>
          <w:p w14:paraId="6BC21769" w14:textId="77777777" w:rsidR="00AA02B8" w:rsidRPr="00F55510" w:rsidRDefault="00AA02B8" w:rsidP="00C911A5">
            <w:pPr>
              <w:jc w:val="both"/>
              <w:rPr>
                <w:rFonts w:cstheme="minorHAnsi"/>
                <w:sz w:val="20"/>
                <w:szCs w:val="20"/>
              </w:rPr>
            </w:pPr>
          </w:p>
          <w:p w14:paraId="1008FF69" w14:textId="77777777" w:rsidR="00AA02B8" w:rsidRPr="00F55510" w:rsidRDefault="00AA02B8" w:rsidP="00C911A5">
            <w:pPr>
              <w:jc w:val="both"/>
              <w:rPr>
                <w:rFonts w:cstheme="minorHAnsi"/>
                <w:sz w:val="20"/>
                <w:szCs w:val="20"/>
              </w:rPr>
            </w:pPr>
          </w:p>
          <w:p w14:paraId="443B1C5C" w14:textId="77777777" w:rsidR="00AA02B8" w:rsidRPr="00F55510" w:rsidRDefault="00AA02B8" w:rsidP="00C911A5">
            <w:pPr>
              <w:jc w:val="both"/>
              <w:rPr>
                <w:rFonts w:cstheme="minorHAnsi"/>
                <w:sz w:val="20"/>
                <w:szCs w:val="20"/>
              </w:rPr>
            </w:pPr>
          </w:p>
          <w:p w14:paraId="2ABBDE9F" w14:textId="77777777" w:rsidR="00AA02B8" w:rsidRPr="00F55510" w:rsidRDefault="00AA02B8" w:rsidP="00C911A5">
            <w:pPr>
              <w:jc w:val="both"/>
              <w:rPr>
                <w:rFonts w:cstheme="minorHAnsi"/>
                <w:sz w:val="20"/>
                <w:szCs w:val="20"/>
              </w:rPr>
            </w:pPr>
          </w:p>
        </w:tc>
      </w:tr>
      <w:tr w:rsidR="00AA02B8" w:rsidRPr="00692F3C" w14:paraId="1F8ACE15" w14:textId="77777777" w:rsidTr="00F55510">
        <w:tc>
          <w:tcPr>
            <w:tcW w:w="732" w:type="dxa"/>
          </w:tcPr>
          <w:p w14:paraId="4BAE8B11" w14:textId="77777777" w:rsidR="00AA02B8" w:rsidRPr="00F55510" w:rsidRDefault="00AA02B8" w:rsidP="00C911A5">
            <w:pPr>
              <w:pStyle w:val="ListParagraph"/>
              <w:widowControl/>
              <w:numPr>
                <w:ilvl w:val="0"/>
                <w:numId w:val="49"/>
              </w:numPr>
              <w:autoSpaceDE/>
              <w:autoSpaceDN/>
              <w:adjustRightInd/>
              <w:jc w:val="both"/>
              <w:rPr>
                <w:rFonts w:asciiTheme="minorHAnsi" w:hAnsiTheme="minorHAnsi" w:cstheme="minorHAnsi"/>
                <w:sz w:val="20"/>
                <w:szCs w:val="20"/>
              </w:rPr>
            </w:pPr>
          </w:p>
        </w:tc>
        <w:tc>
          <w:tcPr>
            <w:tcW w:w="4578" w:type="dxa"/>
            <w:gridSpan w:val="2"/>
          </w:tcPr>
          <w:p w14:paraId="0219D97B" w14:textId="77777777" w:rsidR="00AA02B8" w:rsidRPr="00F55510" w:rsidRDefault="00AA02B8" w:rsidP="00C911A5">
            <w:pPr>
              <w:jc w:val="both"/>
              <w:rPr>
                <w:rFonts w:cstheme="minorHAnsi"/>
                <w:sz w:val="20"/>
                <w:szCs w:val="20"/>
              </w:rPr>
            </w:pPr>
            <w:r w:rsidRPr="00F55510">
              <w:rPr>
                <w:rFonts w:cstheme="minorHAnsi"/>
                <w:sz w:val="20"/>
                <w:szCs w:val="20"/>
              </w:rPr>
              <w:t>List three lessons from past flood response (one technical, one institutional, one generic)</w:t>
            </w:r>
          </w:p>
        </w:tc>
        <w:tc>
          <w:tcPr>
            <w:tcW w:w="5400" w:type="dxa"/>
          </w:tcPr>
          <w:p w14:paraId="34B8F00B" w14:textId="77777777" w:rsidR="00AA02B8" w:rsidRPr="00F55510" w:rsidRDefault="00AA02B8" w:rsidP="00C911A5">
            <w:pPr>
              <w:jc w:val="both"/>
              <w:rPr>
                <w:rFonts w:cstheme="minorHAnsi"/>
                <w:sz w:val="20"/>
                <w:szCs w:val="20"/>
              </w:rPr>
            </w:pPr>
          </w:p>
          <w:p w14:paraId="35DD9DDB" w14:textId="77777777" w:rsidR="00AA02B8" w:rsidRPr="00F55510" w:rsidRDefault="00AA02B8" w:rsidP="00C911A5">
            <w:pPr>
              <w:jc w:val="both"/>
              <w:rPr>
                <w:rFonts w:cstheme="minorHAnsi"/>
                <w:sz w:val="20"/>
                <w:szCs w:val="20"/>
              </w:rPr>
            </w:pPr>
          </w:p>
          <w:p w14:paraId="11FDAC75" w14:textId="77777777" w:rsidR="00AA02B8" w:rsidRPr="00F55510" w:rsidRDefault="00AA02B8" w:rsidP="00C911A5">
            <w:pPr>
              <w:jc w:val="both"/>
              <w:rPr>
                <w:rFonts w:cstheme="minorHAnsi"/>
                <w:sz w:val="20"/>
                <w:szCs w:val="20"/>
              </w:rPr>
            </w:pPr>
          </w:p>
          <w:p w14:paraId="4BCDCC6F" w14:textId="77777777" w:rsidR="00AA02B8" w:rsidRPr="00F55510" w:rsidRDefault="00AA02B8" w:rsidP="00C911A5">
            <w:pPr>
              <w:jc w:val="both"/>
              <w:rPr>
                <w:rFonts w:cstheme="minorHAnsi"/>
                <w:sz w:val="20"/>
                <w:szCs w:val="20"/>
              </w:rPr>
            </w:pPr>
          </w:p>
          <w:p w14:paraId="3128A68D" w14:textId="77777777" w:rsidR="00AA02B8" w:rsidRPr="00F55510" w:rsidRDefault="00AA02B8" w:rsidP="00C911A5">
            <w:pPr>
              <w:jc w:val="both"/>
              <w:rPr>
                <w:rFonts w:cstheme="minorHAnsi"/>
                <w:sz w:val="20"/>
                <w:szCs w:val="20"/>
              </w:rPr>
            </w:pPr>
          </w:p>
          <w:p w14:paraId="7F8A3C18" w14:textId="77777777" w:rsidR="00AA02B8" w:rsidRPr="00F55510" w:rsidRDefault="00AA02B8" w:rsidP="00C911A5">
            <w:pPr>
              <w:jc w:val="both"/>
              <w:rPr>
                <w:rFonts w:cstheme="minorHAnsi"/>
                <w:sz w:val="20"/>
                <w:szCs w:val="20"/>
              </w:rPr>
            </w:pPr>
          </w:p>
          <w:p w14:paraId="753072DB" w14:textId="77777777" w:rsidR="00AA02B8" w:rsidRPr="00F55510" w:rsidRDefault="00AA02B8" w:rsidP="00C911A5">
            <w:pPr>
              <w:jc w:val="both"/>
              <w:rPr>
                <w:rFonts w:cstheme="minorHAnsi"/>
                <w:sz w:val="20"/>
                <w:szCs w:val="20"/>
              </w:rPr>
            </w:pPr>
          </w:p>
          <w:p w14:paraId="5EB32B6D" w14:textId="77777777" w:rsidR="00AA02B8" w:rsidRPr="00F55510" w:rsidRDefault="00AA02B8" w:rsidP="00C911A5">
            <w:pPr>
              <w:jc w:val="both"/>
              <w:rPr>
                <w:rFonts w:cstheme="minorHAnsi"/>
                <w:sz w:val="20"/>
                <w:szCs w:val="20"/>
              </w:rPr>
            </w:pPr>
          </w:p>
          <w:p w14:paraId="1A95D5C8" w14:textId="77777777" w:rsidR="00AA02B8" w:rsidRPr="00F55510" w:rsidRDefault="00AA02B8" w:rsidP="00C911A5">
            <w:pPr>
              <w:jc w:val="both"/>
              <w:rPr>
                <w:rFonts w:cstheme="minorHAnsi"/>
                <w:sz w:val="20"/>
                <w:szCs w:val="20"/>
              </w:rPr>
            </w:pPr>
          </w:p>
          <w:p w14:paraId="013723B1" w14:textId="77777777" w:rsidR="00AA02B8" w:rsidRPr="00F55510" w:rsidRDefault="00AA02B8" w:rsidP="00C911A5">
            <w:pPr>
              <w:jc w:val="both"/>
              <w:rPr>
                <w:rFonts w:cstheme="minorHAnsi"/>
                <w:sz w:val="20"/>
                <w:szCs w:val="20"/>
              </w:rPr>
            </w:pPr>
          </w:p>
          <w:p w14:paraId="3B60DC19" w14:textId="77777777" w:rsidR="00AA02B8" w:rsidRPr="00F55510" w:rsidRDefault="00AA02B8" w:rsidP="00C911A5">
            <w:pPr>
              <w:jc w:val="both"/>
              <w:rPr>
                <w:rFonts w:cstheme="minorHAnsi"/>
                <w:sz w:val="20"/>
                <w:szCs w:val="20"/>
              </w:rPr>
            </w:pPr>
          </w:p>
          <w:p w14:paraId="0DE877AA" w14:textId="77777777" w:rsidR="00AA02B8" w:rsidRPr="00F55510" w:rsidRDefault="00AA02B8" w:rsidP="00C911A5">
            <w:pPr>
              <w:jc w:val="both"/>
              <w:rPr>
                <w:rFonts w:cstheme="minorHAnsi"/>
                <w:sz w:val="20"/>
                <w:szCs w:val="20"/>
              </w:rPr>
            </w:pPr>
          </w:p>
          <w:p w14:paraId="2A4365C3" w14:textId="77777777" w:rsidR="00AA02B8" w:rsidRPr="00F55510" w:rsidRDefault="00AA02B8" w:rsidP="00C911A5">
            <w:pPr>
              <w:jc w:val="both"/>
              <w:rPr>
                <w:rFonts w:cstheme="minorHAnsi"/>
                <w:sz w:val="20"/>
                <w:szCs w:val="20"/>
              </w:rPr>
            </w:pPr>
          </w:p>
          <w:p w14:paraId="76A3BBBC" w14:textId="77777777" w:rsidR="00AA02B8" w:rsidRPr="00F55510" w:rsidRDefault="00AA02B8" w:rsidP="00C911A5">
            <w:pPr>
              <w:jc w:val="both"/>
              <w:rPr>
                <w:rFonts w:cstheme="minorHAnsi"/>
                <w:sz w:val="20"/>
                <w:szCs w:val="20"/>
              </w:rPr>
            </w:pPr>
          </w:p>
          <w:p w14:paraId="02660998" w14:textId="77777777" w:rsidR="00AA02B8" w:rsidRPr="00F55510" w:rsidRDefault="00AA02B8" w:rsidP="00C911A5">
            <w:pPr>
              <w:jc w:val="both"/>
              <w:rPr>
                <w:rFonts w:cstheme="minorHAnsi"/>
                <w:sz w:val="20"/>
                <w:szCs w:val="20"/>
              </w:rPr>
            </w:pPr>
          </w:p>
        </w:tc>
      </w:tr>
      <w:tr w:rsidR="00AA02B8" w:rsidRPr="00692F3C" w14:paraId="196CF10D" w14:textId="77777777" w:rsidTr="00F55510">
        <w:tc>
          <w:tcPr>
            <w:tcW w:w="732" w:type="dxa"/>
          </w:tcPr>
          <w:p w14:paraId="2B10C882" w14:textId="77777777" w:rsidR="00AA02B8" w:rsidRPr="00F55510" w:rsidRDefault="00AA02B8" w:rsidP="00C911A5">
            <w:pPr>
              <w:pStyle w:val="ListParagraph"/>
              <w:widowControl/>
              <w:numPr>
                <w:ilvl w:val="0"/>
                <w:numId w:val="49"/>
              </w:numPr>
              <w:autoSpaceDE/>
              <w:autoSpaceDN/>
              <w:adjustRightInd/>
              <w:jc w:val="both"/>
              <w:rPr>
                <w:rFonts w:asciiTheme="minorHAnsi" w:hAnsiTheme="minorHAnsi" w:cstheme="minorHAnsi"/>
                <w:sz w:val="20"/>
                <w:szCs w:val="20"/>
              </w:rPr>
            </w:pPr>
          </w:p>
        </w:tc>
        <w:tc>
          <w:tcPr>
            <w:tcW w:w="4578" w:type="dxa"/>
            <w:gridSpan w:val="2"/>
          </w:tcPr>
          <w:p w14:paraId="3DE8FBA4" w14:textId="77777777" w:rsidR="00AA02B8" w:rsidRPr="00F55510" w:rsidRDefault="00AA02B8" w:rsidP="00C911A5">
            <w:pPr>
              <w:jc w:val="both"/>
              <w:rPr>
                <w:rFonts w:cstheme="minorHAnsi"/>
                <w:sz w:val="20"/>
                <w:szCs w:val="20"/>
              </w:rPr>
            </w:pPr>
            <w:r w:rsidRPr="00F55510">
              <w:rPr>
                <w:rFonts w:cstheme="minorHAnsi"/>
                <w:sz w:val="20"/>
                <w:szCs w:val="20"/>
              </w:rPr>
              <w:t>Three recommendations for ensuring climate resilience of infrastructure investments</w:t>
            </w:r>
          </w:p>
        </w:tc>
        <w:tc>
          <w:tcPr>
            <w:tcW w:w="5400" w:type="dxa"/>
          </w:tcPr>
          <w:p w14:paraId="2E0AA94E" w14:textId="77777777" w:rsidR="00AA02B8" w:rsidRPr="00F55510" w:rsidRDefault="00AA02B8" w:rsidP="00C911A5">
            <w:pPr>
              <w:jc w:val="both"/>
              <w:rPr>
                <w:rFonts w:cstheme="minorHAnsi"/>
                <w:sz w:val="20"/>
                <w:szCs w:val="20"/>
              </w:rPr>
            </w:pPr>
          </w:p>
          <w:p w14:paraId="6A0DF04C" w14:textId="77777777" w:rsidR="00AA02B8" w:rsidRPr="00F55510" w:rsidRDefault="00AA02B8" w:rsidP="00C911A5">
            <w:pPr>
              <w:jc w:val="both"/>
              <w:rPr>
                <w:rFonts w:cstheme="minorHAnsi"/>
                <w:sz w:val="20"/>
                <w:szCs w:val="20"/>
              </w:rPr>
            </w:pPr>
          </w:p>
          <w:p w14:paraId="33C88115" w14:textId="77777777" w:rsidR="00AA02B8" w:rsidRPr="00F55510" w:rsidRDefault="00AA02B8" w:rsidP="00C911A5">
            <w:pPr>
              <w:jc w:val="both"/>
              <w:rPr>
                <w:rFonts w:cstheme="minorHAnsi"/>
                <w:sz w:val="20"/>
                <w:szCs w:val="20"/>
              </w:rPr>
            </w:pPr>
          </w:p>
          <w:p w14:paraId="2E0CC491" w14:textId="77777777" w:rsidR="00AA02B8" w:rsidRPr="00F55510" w:rsidRDefault="00AA02B8" w:rsidP="00C911A5">
            <w:pPr>
              <w:jc w:val="both"/>
              <w:rPr>
                <w:rFonts w:cstheme="minorHAnsi"/>
                <w:sz w:val="20"/>
                <w:szCs w:val="20"/>
              </w:rPr>
            </w:pPr>
          </w:p>
          <w:p w14:paraId="3ADDC285" w14:textId="77777777" w:rsidR="00AA02B8" w:rsidRPr="00F55510" w:rsidRDefault="00AA02B8" w:rsidP="00C911A5">
            <w:pPr>
              <w:jc w:val="both"/>
              <w:rPr>
                <w:rFonts w:cstheme="minorHAnsi"/>
                <w:sz w:val="20"/>
                <w:szCs w:val="20"/>
              </w:rPr>
            </w:pPr>
          </w:p>
          <w:p w14:paraId="687C4BF8" w14:textId="77777777" w:rsidR="00AA02B8" w:rsidRPr="00F55510" w:rsidRDefault="00AA02B8" w:rsidP="00C911A5">
            <w:pPr>
              <w:jc w:val="both"/>
              <w:rPr>
                <w:rFonts w:cstheme="minorHAnsi"/>
                <w:sz w:val="20"/>
                <w:szCs w:val="20"/>
              </w:rPr>
            </w:pPr>
          </w:p>
          <w:p w14:paraId="037B5944" w14:textId="77777777" w:rsidR="00AA02B8" w:rsidRPr="00F55510" w:rsidRDefault="00AA02B8" w:rsidP="00C911A5">
            <w:pPr>
              <w:jc w:val="both"/>
              <w:rPr>
                <w:rFonts w:cstheme="minorHAnsi"/>
                <w:sz w:val="20"/>
                <w:szCs w:val="20"/>
              </w:rPr>
            </w:pPr>
          </w:p>
          <w:p w14:paraId="2E1C35F5" w14:textId="77777777" w:rsidR="00AA02B8" w:rsidRPr="00F55510" w:rsidRDefault="00AA02B8" w:rsidP="00C911A5">
            <w:pPr>
              <w:jc w:val="both"/>
              <w:rPr>
                <w:rFonts w:cstheme="minorHAnsi"/>
                <w:sz w:val="20"/>
                <w:szCs w:val="20"/>
              </w:rPr>
            </w:pPr>
          </w:p>
          <w:p w14:paraId="0B4ED0F3" w14:textId="77777777" w:rsidR="00AA02B8" w:rsidRPr="00F55510" w:rsidRDefault="00AA02B8" w:rsidP="00C911A5">
            <w:pPr>
              <w:jc w:val="both"/>
              <w:rPr>
                <w:rFonts w:cstheme="minorHAnsi"/>
                <w:sz w:val="20"/>
                <w:szCs w:val="20"/>
              </w:rPr>
            </w:pPr>
          </w:p>
          <w:p w14:paraId="69B29EB1" w14:textId="77777777" w:rsidR="00AA02B8" w:rsidRPr="00F55510" w:rsidRDefault="00AA02B8" w:rsidP="00C911A5">
            <w:pPr>
              <w:jc w:val="both"/>
              <w:rPr>
                <w:rFonts w:cstheme="minorHAnsi"/>
                <w:sz w:val="20"/>
                <w:szCs w:val="20"/>
              </w:rPr>
            </w:pPr>
          </w:p>
          <w:p w14:paraId="047ED0C9" w14:textId="77777777" w:rsidR="00AA02B8" w:rsidRPr="00F55510" w:rsidRDefault="00AA02B8" w:rsidP="00C911A5">
            <w:pPr>
              <w:jc w:val="both"/>
              <w:rPr>
                <w:rFonts w:cstheme="minorHAnsi"/>
                <w:sz w:val="20"/>
                <w:szCs w:val="20"/>
              </w:rPr>
            </w:pPr>
          </w:p>
          <w:p w14:paraId="101C5264" w14:textId="77777777" w:rsidR="00AA02B8" w:rsidRPr="00F55510" w:rsidRDefault="00AA02B8" w:rsidP="00C911A5">
            <w:pPr>
              <w:jc w:val="both"/>
              <w:rPr>
                <w:rFonts w:cstheme="minorHAnsi"/>
                <w:sz w:val="20"/>
                <w:szCs w:val="20"/>
              </w:rPr>
            </w:pPr>
          </w:p>
          <w:p w14:paraId="29916F9E" w14:textId="77777777" w:rsidR="00AA02B8" w:rsidRPr="00F55510" w:rsidRDefault="00AA02B8" w:rsidP="00C911A5">
            <w:pPr>
              <w:jc w:val="both"/>
              <w:rPr>
                <w:rFonts w:cstheme="minorHAnsi"/>
                <w:sz w:val="20"/>
                <w:szCs w:val="20"/>
              </w:rPr>
            </w:pPr>
          </w:p>
          <w:p w14:paraId="4B73B719" w14:textId="77777777" w:rsidR="00AA02B8" w:rsidRPr="00F55510" w:rsidRDefault="00AA02B8" w:rsidP="00C911A5">
            <w:pPr>
              <w:jc w:val="both"/>
              <w:rPr>
                <w:rFonts w:cstheme="minorHAnsi"/>
                <w:sz w:val="20"/>
                <w:szCs w:val="20"/>
              </w:rPr>
            </w:pPr>
          </w:p>
          <w:p w14:paraId="3144047D" w14:textId="77777777" w:rsidR="00AA02B8" w:rsidRPr="00F55510" w:rsidRDefault="00AA02B8" w:rsidP="00C911A5">
            <w:pPr>
              <w:jc w:val="both"/>
              <w:rPr>
                <w:rFonts w:cstheme="minorHAnsi"/>
                <w:sz w:val="20"/>
                <w:szCs w:val="20"/>
              </w:rPr>
            </w:pPr>
          </w:p>
        </w:tc>
      </w:tr>
      <w:tr w:rsidR="00AA02B8" w:rsidRPr="00692F3C" w14:paraId="760C4851" w14:textId="77777777" w:rsidTr="00F55510">
        <w:tc>
          <w:tcPr>
            <w:tcW w:w="732" w:type="dxa"/>
          </w:tcPr>
          <w:p w14:paraId="036837B3" w14:textId="77777777" w:rsidR="00AA02B8" w:rsidRPr="00F55510" w:rsidRDefault="00AA02B8" w:rsidP="00C911A5">
            <w:pPr>
              <w:pStyle w:val="ListParagraph"/>
              <w:widowControl/>
              <w:numPr>
                <w:ilvl w:val="0"/>
                <w:numId w:val="49"/>
              </w:numPr>
              <w:autoSpaceDE/>
              <w:autoSpaceDN/>
              <w:adjustRightInd/>
              <w:jc w:val="both"/>
              <w:rPr>
                <w:rFonts w:asciiTheme="minorHAnsi" w:hAnsiTheme="minorHAnsi" w:cstheme="minorHAnsi"/>
                <w:sz w:val="20"/>
                <w:szCs w:val="20"/>
              </w:rPr>
            </w:pPr>
          </w:p>
        </w:tc>
        <w:tc>
          <w:tcPr>
            <w:tcW w:w="4578" w:type="dxa"/>
            <w:gridSpan w:val="2"/>
          </w:tcPr>
          <w:p w14:paraId="502D7570" w14:textId="77777777" w:rsidR="00AA02B8" w:rsidRPr="00F55510" w:rsidRDefault="00AA02B8" w:rsidP="00C911A5">
            <w:pPr>
              <w:jc w:val="both"/>
              <w:rPr>
                <w:rFonts w:cstheme="minorHAnsi"/>
                <w:sz w:val="20"/>
                <w:szCs w:val="20"/>
              </w:rPr>
            </w:pPr>
            <w:r w:rsidRPr="00F55510">
              <w:rPr>
                <w:rFonts w:cstheme="minorHAnsi"/>
                <w:sz w:val="20"/>
                <w:szCs w:val="20"/>
              </w:rPr>
              <w:t>Three recommendations for ensuring sustainability of infrastructure investments</w:t>
            </w:r>
          </w:p>
        </w:tc>
        <w:tc>
          <w:tcPr>
            <w:tcW w:w="5400" w:type="dxa"/>
          </w:tcPr>
          <w:p w14:paraId="7AFF385A" w14:textId="77777777" w:rsidR="00AA02B8" w:rsidRPr="00F55510" w:rsidRDefault="00AA02B8" w:rsidP="00C911A5">
            <w:pPr>
              <w:jc w:val="both"/>
              <w:rPr>
                <w:rFonts w:cstheme="minorHAnsi"/>
                <w:sz w:val="20"/>
                <w:szCs w:val="20"/>
              </w:rPr>
            </w:pPr>
          </w:p>
          <w:p w14:paraId="2C21DFC4" w14:textId="77777777" w:rsidR="00AA02B8" w:rsidRPr="00F55510" w:rsidRDefault="00AA02B8" w:rsidP="00C911A5">
            <w:pPr>
              <w:jc w:val="both"/>
              <w:rPr>
                <w:rFonts w:cstheme="minorHAnsi"/>
                <w:sz w:val="20"/>
                <w:szCs w:val="20"/>
              </w:rPr>
            </w:pPr>
          </w:p>
          <w:p w14:paraId="2A921A7A" w14:textId="77777777" w:rsidR="00AA02B8" w:rsidRPr="00F55510" w:rsidRDefault="00AA02B8" w:rsidP="00C911A5">
            <w:pPr>
              <w:jc w:val="both"/>
              <w:rPr>
                <w:rFonts w:cstheme="minorHAnsi"/>
                <w:sz w:val="20"/>
                <w:szCs w:val="20"/>
              </w:rPr>
            </w:pPr>
          </w:p>
          <w:p w14:paraId="420E7D9B" w14:textId="77777777" w:rsidR="00AA02B8" w:rsidRPr="00F55510" w:rsidRDefault="00AA02B8" w:rsidP="00C911A5">
            <w:pPr>
              <w:jc w:val="both"/>
              <w:rPr>
                <w:rFonts w:cstheme="minorHAnsi"/>
                <w:sz w:val="20"/>
                <w:szCs w:val="20"/>
              </w:rPr>
            </w:pPr>
          </w:p>
          <w:p w14:paraId="40F5817E" w14:textId="77777777" w:rsidR="00AA02B8" w:rsidRPr="00F55510" w:rsidRDefault="00AA02B8" w:rsidP="00C911A5">
            <w:pPr>
              <w:jc w:val="both"/>
              <w:rPr>
                <w:rFonts w:cstheme="minorHAnsi"/>
                <w:sz w:val="20"/>
                <w:szCs w:val="20"/>
              </w:rPr>
            </w:pPr>
          </w:p>
          <w:p w14:paraId="2575A4FA" w14:textId="77777777" w:rsidR="00AA02B8" w:rsidRPr="00F55510" w:rsidRDefault="00AA02B8" w:rsidP="00C911A5">
            <w:pPr>
              <w:jc w:val="both"/>
              <w:rPr>
                <w:rFonts w:cstheme="minorHAnsi"/>
                <w:sz w:val="20"/>
                <w:szCs w:val="20"/>
              </w:rPr>
            </w:pPr>
          </w:p>
          <w:p w14:paraId="2D46DB5F" w14:textId="77777777" w:rsidR="00AA02B8" w:rsidRPr="00F55510" w:rsidRDefault="00AA02B8" w:rsidP="00C911A5">
            <w:pPr>
              <w:jc w:val="both"/>
              <w:rPr>
                <w:rFonts w:cstheme="minorHAnsi"/>
                <w:sz w:val="20"/>
                <w:szCs w:val="20"/>
              </w:rPr>
            </w:pPr>
          </w:p>
          <w:p w14:paraId="125A891B" w14:textId="77777777" w:rsidR="00AA02B8" w:rsidRPr="00F55510" w:rsidRDefault="00AA02B8" w:rsidP="00C911A5">
            <w:pPr>
              <w:jc w:val="both"/>
              <w:rPr>
                <w:rFonts w:cstheme="minorHAnsi"/>
                <w:sz w:val="20"/>
                <w:szCs w:val="20"/>
              </w:rPr>
            </w:pPr>
          </w:p>
          <w:p w14:paraId="364A9020" w14:textId="77777777" w:rsidR="00AA02B8" w:rsidRPr="00F55510" w:rsidRDefault="00AA02B8" w:rsidP="00C911A5">
            <w:pPr>
              <w:jc w:val="both"/>
              <w:rPr>
                <w:rFonts w:cstheme="minorHAnsi"/>
                <w:sz w:val="20"/>
                <w:szCs w:val="20"/>
              </w:rPr>
            </w:pPr>
          </w:p>
          <w:p w14:paraId="6587E1C2" w14:textId="77777777" w:rsidR="00AA02B8" w:rsidRPr="00F55510" w:rsidRDefault="00AA02B8" w:rsidP="00C911A5">
            <w:pPr>
              <w:jc w:val="both"/>
              <w:rPr>
                <w:rFonts w:cstheme="minorHAnsi"/>
                <w:sz w:val="20"/>
                <w:szCs w:val="20"/>
              </w:rPr>
            </w:pPr>
          </w:p>
          <w:p w14:paraId="28ECA9EB" w14:textId="77777777" w:rsidR="00AA02B8" w:rsidRPr="00F55510" w:rsidRDefault="00AA02B8" w:rsidP="00C911A5">
            <w:pPr>
              <w:jc w:val="both"/>
              <w:rPr>
                <w:rFonts w:cstheme="minorHAnsi"/>
                <w:sz w:val="20"/>
                <w:szCs w:val="20"/>
              </w:rPr>
            </w:pPr>
          </w:p>
          <w:p w14:paraId="1A3F5911" w14:textId="77777777" w:rsidR="00AA02B8" w:rsidRPr="00F55510" w:rsidRDefault="00AA02B8" w:rsidP="00C911A5">
            <w:pPr>
              <w:jc w:val="both"/>
              <w:rPr>
                <w:rFonts w:cstheme="minorHAnsi"/>
                <w:sz w:val="20"/>
                <w:szCs w:val="20"/>
              </w:rPr>
            </w:pPr>
          </w:p>
          <w:p w14:paraId="0B48999A" w14:textId="77777777" w:rsidR="00AA02B8" w:rsidRPr="00F55510" w:rsidRDefault="00AA02B8" w:rsidP="00C911A5">
            <w:pPr>
              <w:jc w:val="both"/>
              <w:rPr>
                <w:rFonts w:cstheme="minorHAnsi"/>
                <w:sz w:val="20"/>
                <w:szCs w:val="20"/>
              </w:rPr>
            </w:pPr>
          </w:p>
          <w:p w14:paraId="7B3953CD" w14:textId="77777777" w:rsidR="00AA02B8" w:rsidRPr="00F55510" w:rsidRDefault="00AA02B8" w:rsidP="00C911A5">
            <w:pPr>
              <w:jc w:val="both"/>
              <w:rPr>
                <w:rFonts w:cstheme="minorHAnsi"/>
                <w:sz w:val="20"/>
                <w:szCs w:val="20"/>
              </w:rPr>
            </w:pPr>
          </w:p>
          <w:p w14:paraId="6150DBC7" w14:textId="77777777" w:rsidR="00AA02B8" w:rsidRPr="00F55510" w:rsidRDefault="00AA02B8" w:rsidP="00C911A5">
            <w:pPr>
              <w:jc w:val="both"/>
              <w:rPr>
                <w:rFonts w:cstheme="minorHAnsi"/>
                <w:sz w:val="20"/>
                <w:szCs w:val="20"/>
              </w:rPr>
            </w:pPr>
          </w:p>
        </w:tc>
      </w:tr>
      <w:tr w:rsidR="00AA02B8" w:rsidRPr="00692F3C" w14:paraId="4C1FD6B1" w14:textId="77777777" w:rsidTr="00F55510">
        <w:tc>
          <w:tcPr>
            <w:tcW w:w="732" w:type="dxa"/>
          </w:tcPr>
          <w:p w14:paraId="503F4243" w14:textId="77777777" w:rsidR="00AA02B8" w:rsidRPr="00F55510" w:rsidRDefault="00AA02B8" w:rsidP="00C911A5">
            <w:pPr>
              <w:pStyle w:val="ListParagraph"/>
              <w:widowControl/>
              <w:numPr>
                <w:ilvl w:val="0"/>
                <w:numId w:val="48"/>
              </w:numPr>
              <w:autoSpaceDE/>
              <w:autoSpaceDN/>
              <w:adjustRightInd/>
              <w:jc w:val="both"/>
              <w:rPr>
                <w:rFonts w:asciiTheme="minorHAnsi" w:hAnsiTheme="minorHAnsi" w:cstheme="minorHAnsi"/>
                <w:sz w:val="20"/>
                <w:szCs w:val="20"/>
              </w:rPr>
            </w:pPr>
          </w:p>
        </w:tc>
        <w:tc>
          <w:tcPr>
            <w:tcW w:w="9978" w:type="dxa"/>
            <w:gridSpan w:val="3"/>
          </w:tcPr>
          <w:p w14:paraId="25DDE17A" w14:textId="77777777" w:rsidR="00AA02B8" w:rsidRPr="00F55510" w:rsidRDefault="00AA02B8" w:rsidP="00C911A5">
            <w:pPr>
              <w:jc w:val="both"/>
              <w:rPr>
                <w:rFonts w:cstheme="minorHAnsi"/>
                <w:b/>
                <w:bCs/>
                <w:sz w:val="20"/>
                <w:szCs w:val="20"/>
              </w:rPr>
            </w:pPr>
            <w:r w:rsidRPr="00F55510">
              <w:rPr>
                <w:rFonts w:cstheme="minorHAnsi"/>
                <w:b/>
                <w:bCs/>
                <w:sz w:val="20"/>
                <w:szCs w:val="20"/>
              </w:rPr>
              <w:t>Prioritization</w:t>
            </w:r>
          </w:p>
        </w:tc>
      </w:tr>
      <w:tr w:rsidR="00AA02B8" w:rsidRPr="00692F3C" w14:paraId="5C7FA5CC" w14:textId="77777777" w:rsidTr="00F55510">
        <w:tc>
          <w:tcPr>
            <w:tcW w:w="732" w:type="dxa"/>
          </w:tcPr>
          <w:p w14:paraId="7C7C282D" w14:textId="77777777" w:rsidR="00AA02B8" w:rsidRPr="00F55510" w:rsidRDefault="00AA02B8" w:rsidP="00C911A5">
            <w:pPr>
              <w:pStyle w:val="ListParagraph"/>
              <w:widowControl/>
              <w:numPr>
                <w:ilvl w:val="0"/>
                <w:numId w:val="50"/>
              </w:numPr>
              <w:autoSpaceDE/>
              <w:autoSpaceDN/>
              <w:adjustRightInd/>
              <w:jc w:val="both"/>
              <w:rPr>
                <w:rFonts w:asciiTheme="minorHAnsi" w:hAnsiTheme="minorHAnsi" w:cstheme="minorHAnsi"/>
                <w:sz w:val="20"/>
                <w:szCs w:val="20"/>
              </w:rPr>
            </w:pPr>
          </w:p>
        </w:tc>
        <w:tc>
          <w:tcPr>
            <w:tcW w:w="4578" w:type="dxa"/>
            <w:gridSpan w:val="2"/>
          </w:tcPr>
          <w:p w14:paraId="421E4B6C" w14:textId="77777777" w:rsidR="00AA02B8" w:rsidRPr="00F55510" w:rsidRDefault="00AA02B8" w:rsidP="00C911A5">
            <w:pPr>
              <w:jc w:val="both"/>
              <w:rPr>
                <w:rFonts w:cstheme="minorHAnsi"/>
                <w:sz w:val="20"/>
                <w:szCs w:val="20"/>
              </w:rPr>
            </w:pPr>
            <w:r w:rsidRPr="00F55510">
              <w:rPr>
                <w:rFonts w:cstheme="minorHAnsi"/>
                <w:sz w:val="20"/>
                <w:szCs w:val="20"/>
              </w:rPr>
              <w:t>How should the investments for the project be identified and prioritized considering the expansive needs of the flood-affected areas based on the most urgent and significant gaps in the current system?</w:t>
            </w:r>
          </w:p>
        </w:tc>
        <w:tc>
          <w:tcPr>
            <w:tcW w:w="5400" w:type="dxa"/>
          </w:tcPr>
          <w:p w14:paraId="1F40387E" w14:textId="77777777" w:rsidR="00AA02B8" w:rsidRPr="00F55510" w:rsidRDefault="00AA02B8" w:rsidP="00C911A5">
            <w:pPr>
              <w:jc w:val="both"/>
              <w:rPr>
                <w:rFonts w:cstheme="minorHAnsi"/>
                <w:sz w:val="20"/>
                <w:szCs w:val="20"/>
              </w:rPr>
            </w:pPr>
          </w:p>
          <w:p w14:paraId="7DC3ED78" w14:textId="77777777" w:rsidR="00AA02B8" w:rsidRPr="00F55510" w:rsidRDefault="00AA02B8" w:rsidP="00C911A5">
            <w:pPr>
              <w:jc w:val="both"/>
              <w:rPr>
                <w:rFonts w:cstheme="minorHAnsi"/>
                <w:sz w:val="20"/>
                <w:szCs w:val="20"/>
              </w:rPr>
            </w:pPr>
          </w:p>
          <w:p w14:paraId="607A2188" w14:textId="77777777" w:rsidR="00AA02B8" w:rsidRPr="00F55510" w:rsidRDefault="00AA02B8" w:rsidP="00C911A5">
            <w:pPr>
              <w:jc w:val="both"/>
              <w:rPr>
                <w:rFonts w:cstheme="minorHAnsi"/>
                <w:sz w:val="20"/>
                <w:szCs w:val="20"/>
              </w:rPr>
            </w:pPr>
          </w:p>
          <w:p w14:paraId="486551DF" w14:textId="77777777" w:rsidR="00AA02B8" w:rsidRPr="00F55510" w:rsidRDefault="00AA02B8" w:rsidP="00C911A5">
            <w:pPr>
              <w:jc w:val="both"/>
              <w:rPr>
                <w:rFonts w:cstheme="minorHAnsi"/>
                <w:sz w:val="20"/>
                <w:szCs w:val="20"/>
              </w:rPr>
            </w:pPr>
          </w:p>
          <w:p w14:paraId="7202AE54" w14:textId="77777777" w:rsidR="00AA02B8" w:rsidRPr="00F55510" w:rsidRDefault="00AA02B8" w:rsidP="00C911A5">
            <w:pPr>
              <w:jc w:val="both"/>
              <w:rPr>
                <w:rFonts w:cstheme="minorHAnsi"/>
                <w:sz w:val="20"/>
                <w:szCs w:val="20"/>
              </w:rPr>
            </w:pPr>
          </w:p>
          <w:p w14:paraId="6BE6AFF1" w14:textId="77777777" w:rsidR="00AA02B8" w:rsidRPr="00F55510" w:rsidRDefault="00AA02B8" w:rsidP="00C911A5">
            <w:pPr>
              <w:jc w:val="both"/>
              <w:rPr>
                <w:rFonts w:cstheme="minorHAnsi"/>
                <w:sz w:val="20"/>
                <w:szCs w:val="20"/>
              </w:rPr>
            </w:pPr>
          </w:p>
          <w:p w14:paraId="0BF8B241" w14:textId="77777777" w:rsidR="00AA02B8" w:rsidRPr="00F55510" w:rsidRDefault="00AA02B8" w:rsidP="00C911A5">
            <w:pPr>
              <w:jc w:val="both"/>
              <w:rPr>
                <w:rFonts w:cstheme="minorHAnsi"/>
                <w:sz w:val="20"/>
                <w:szCs w:val="20"/>
              </w:rPr>
            </w:pPr>
          </w:p>
          <w:p w14:paraId="5EDB2B46" w14:textId="77777777" w:rsidR="00AA02B8" w:rsidRPr="00F55510" w:rsidRDefault="00AA02B8" w:rsidP="00C911A5">
            <w:pPr>
              <w:jc w:val="both"/>
              <w:rPr>
                <w:rFonts w:cstheme="minorHAnsi"/>
                <w:sz w:val="20"/>
                <w:szCs w:val="20"/>
              </w:rPr>
            </w:pPr>
          </w:p>
          <w:p w14:paraId="1917F718" w14:textId="77777777" w:rsidR="00AA02B8" w:rsidRPr="00F55510" w:rsidRDefault="00AA02B8" w:rsidP="00C911A5">
            <w:pPr>
              <w:jc w:val="both"/>
              <w:rPr>
                <w:rFonts w:cstheme="minorHAnsi"/>
                <w:sz w:val="20"/>
                <w:szCs w:val="20"/>
              </w:rPr>
            </w:pPr>
          </w:p>
          <w:p w14:paraId="476F2551" w14:textId="77777777" w:rsidR="00AA02B8" w:rsidRPr="00F55510" w:rsidRDefault="00AA02B8" w:rsidP="00C911A5">
            <w:pPr>
              <w:jc w:val="both"/>
              <w:rPr>
                <w:rFonts w:cstheme="minorHAnsi"/>
                <w:sz w:val="20"/>
                <w:szCs w:val="20"/>
              </w:rPr>
            </w:pPr>
          </w:p>
          <w:p w14:paraId="0DF766DA" w14:textId="77777777" w:rsidR="00AA02B8" w:rsidRPr="00F55510" w:rsidRDefault="00AA02B8" w:rsidP="00C911A5">
            <w:pPr>
              <w:jc w:val="both"/>
              <w:rPr>
                <w:rFonts w:cstheme="minorHAnsi"/>
                <w:sz w:val="20"/>
                <w:szCs w:val="20"/>
              </w:rPr>
            </w:pPr>
          </w:p>
          <w:p w14:paraId="6731652D" w14:textId="77777777" w:rsidR="00AA02B8" w:rsidRPr="00F55510" w:rsidRDefault="00AA02B8" w:rsidP="00C911A5">
            <w:pPr>
              <w:jc w:val="both"/>
              <w:rPr>
                <w:rFonts w:cstheme="minorHAnsi"/>
                <w:sz w:val="20"/>
                <w:szCs w:val="20"/>
              </w:rPr>
            </w:pPr>
          </w:p>
          <w:p w14:paraId="6D036116" w14:textId="77777777" w:rsidR="00AA02B8" w:rsidRPr="00F55510" w:rsidRDefault="00AA02B8" w:rsidP="00C911A5">
            <w:pPr>
              <w:jc w:val="both"/>
              <w:rPr>
                <w:rFonts w:cstheme="minorHAnsi"/>
                <w:sz w:val="20"/>
                <w:szCs w:val="20"/>
              </w:rPr>
            </w:pPr>
          </w:p>
          <w:p w14:paraId="35B07EDB" w14:textId="77777777" w:rsidR="00AA02B8" w:rsidRPr="00F55510" w:rsidRDefault="00AA02B8" w:rsidP="00C911A5">
            <w:pPr>
              <w:jc w:val="both"/>
              <w:rPr>
                <w:rFonts w:cstheme="minorHAnsi"/>
                <w:sz w:val="20"/>
                <w:szCs w:val="20"/>
              </w:rPr>
            </w:pPr>
          </w:p>
          <w:p w14:paraId="4EFF66C2" w14:textId="77777777" w:rsidR="00AA02B8" w:rsidRPr="00F55510" w:rsidRDefault="00AA02B8" w:rsidP="00C911A5">
            <w:pPr>
              <w:jc w:val="both"/>
              <w:rPr>
                <w:rFonts w:cstheme="minorHAnsi"/>
                <w:sz w:val="20"/>
                <w:szCs w:val="20"/>
              </w:rPr>
            </w:pPr>
          </w:p>
          <w:p w14:paraId="3715FA17" w14:textId="77777777" w:rsidR="00AA02B8" w:rsidRPr="00F55510" w:rsidRDefault="00AA02B8" w:rsidP="00C911A5">
            <w:pPr>
              <w:jc w:val="both"/>
              <w:rPr>
                <w:rFonts w:cstheme="minorHAnsi"/>
                <w:sz w:val="20"/>
                <w:szCs w:val="20"/>
              </w:rPr>
            </w:pPr>
          </w:p>
          <w:p w14:paraId="6128277C" w14:textId="77777777" w:rsidR="00AA02B8" w:rsidRPr="00F55510" w:rsidRDefault="00AA02B8" w:rsidP="00C911A5">
            <w:pPr>
              <w:jc w:val="both"/>
              <w:rPr>
                <w:rFonts w:cstheme="minorHAnsi"/>
                <w:sz w:val="20"/>
                <w:szCs w:val="20"/>
              </w:rPr>
            </w:pPr>
          </w:p>
        </w:tc>
      </w:tr>
      <w:tr w:rsidR="00AA02B8" w:rsidRPr="00692F3C" w14:paraId="57D0321C" w14:textId="77777777" w:rsidTr="00F55510">
        <w:tc>
          <w:tcPr>
            <w:tcW w:w="732" w:type="dxa"/>
          </w:tcPr>
          <w:p w14:paraId="28087693" w14:textId="77777777" w:rsidR="00AA02B8" w:rsidRPr="00F55510" w:rsidRDefault="00AA02B8" w:rsidP="00C911A5">
            <w:pPr>
              <w:pStyle w:val="ListParagraph"/>
              <w:widowControl/>
              <w:numPr>
                <w:ilvl w:val="0"/>
                <w:numId w:val="50"/>
              </w:numPr>
              <w:autoSpaceDE/>
              <w:autoSpaceDN/>
              <w:adjustRightInd/>
              <w:jc w:val="both"/>
              <w:rPr>
                <w:rFonts w:asciiTheme="minorHAnsi" w:hAnsiTheme="minorHAnsi" w:cstheme="minorHAnsi"/>
                <w:sz w:val="20"/>
                <w:szCs w:val="20"/>
              </w:rPr>
            </w:pPr>
          </w:p>
        </w:tc>
        <w:tc>
          <w:tcPr>
            <w:tcW w:w="4578" w:type="dxa"/>
            <w:gridSpan w:val="2"/>
          </w:tcPr>
          <w:p w14:paraId="67B9BBB8" w14:textId="77777777" w:rsidR="00AA02B8" w:rsidRPr="00F55510" w:rsidRDefault="00AA02B8" w:rsidP="00C911A5">
            <w:pPr>
              <w:jc w:val="both"/>
              <w:rPr>
                <w:rFonts w:cstheme="minorHAnsi"/>
                <w:sz w:val="20"/>
                <w:szCs w:val="20"/>
              </w:rPr>
            </w:pPr>
            <w:r w:rsidRPr="00F55510">
              <w:rPr>
                <w:rFonts w:cstheme="minorHAnsi"/>
                <w:sz w:val="20"/>
                <w:szCs w:val="20"/>
              </w:rPr>
              <w:t>List three most significant gaps in the current system</w:t>
            </w:r>
          </w:p>
        </w:tc>
        <w:tc>
          <w:tcPr>
            <w:tcW w:w="5400" w:type="dxa"/>
          </w:tcPr>
          <w:p w14:paraId="5B636546" w14:textId="77777777" w:rsidR="00AA02B8" w:rsidRPr="00F55510" w:rsidRDefault="00AA02B8" w:rsidP="00C911A5">
            <w:pPr>
              <w:jc w:val="both"/>
              <w:rPr>
                <w:rFonts w:cstheme="minorHAnsi"/>
                <w:sz w:val="20"/>
                <w:szCs w:val="20"/>
              </w:rPr>
            </w:pPr>
          </w:p>
          <w:p w14:paraId="0F3109B2" w14:textId="77777777" w:rsidR="00AA02B8" w:rsidRPr="00F55510" w:rsidRDefault="00AA02B8" w:rsidP="00C911A5">
            <w:pPr>
              <w:jc w:val="both"/>
              <w:rPr>
                <w:rFonts w:cstheme="minorHAnsi"/>
                <w:sz w:val="20"/>
                <w:szCs w:val="20"/>
              </w:rPr>
            </w:pPr>
          </w:p>
          <w:p w14:paraId="674DAE47" w14:textId="77777777" w:rsidR="00AA02B8" w:rsidRPr="00F55510" w:rsidRDefault="00AA02B8" w:rsidP="00C911A5">
            <w:pPr>
              <w:jc w:val="both"/>
              <w:rPr>
                <w:rFonts w:cstheme="minorHAnsi"/>
                <w:sz w:val="20"/>
                <w:szCs w:val="20"/>
              </w:rPr>
            </w:pPr>
          </w:p>
          <w:p w14:paraId="2A23D7F9" w14:textId="77777777" w:rsidR="00AA02B8" w:rsidRPr="00F55510" w:rsidRDefault="00AA02B8" w:rsidP="00C911A5">
            <w:pPr>
              <w:jc w:val="both"/>
              <w:rPr>
                <w:rFonts w:cstheme="minorHAnsi"/>
                <w:sz w:val="20"/>
                <w:szCs w:val="20"/>
              </w:rPr>
            </w:pPr>
          </w:p>
          <w:p w14:paraId="3C2140CD" w14:textId="77777777" w:rsidR="00AA02B8" w:rsidRPr="00F55510" w:rsidRDefault="00AA02B8" w:rsidP="00C911A5">
            <w:pPr>
              <w:jc w:val="both"/>
              <w:rPr>
                <w:rFonts w:cstheme="minorHAnsi"/>
                <w:sz w:val="20"/>
                <w:szCs w:val="20"/>
              </w:rPr>
            </w:pPr>
          </w:p>
          <w:p w14:paraId="62BFCE0A" w14:textId="77777777" w:rsidR="00AA02B8" w:rsidRPr="00F55510" w:rsidRDefault="00AA02B8" w:rsidP="00C911A5">
            <w:pPr>
              <w:jc w:val="both"/>
              <w:rPr>
                <w:rFonts w:cstheme="minorHAnsi"/>
                <w:sz w:val="20"/>
                <w:szCs w:val="20"/>
              </w:rPr>
            </w:pPr>
          </w:p>
          <w:p w14:paraId="7350401A" w14:textId="77777777" w:rsidR="00AA02B8" w:rsidRPr="00F55510" w:rsidRDefault="00AA02B8" w:rsidP="00C911A5">
            <w:pPr>
              <w:jc w:val="both"/>
              <w:rPr>
                <w:rFonts w:cstheme="minorHAnsi"/>
                <w:sz w:val="20"/>
                <w:szCs w:val="20"/>
              </w:rPr>
            </w:pPr>
          </w:p>
          <w:p w14:paraId="68B829EB" w14:textId="77777777" w:rsidR="00AA02B8" w:rsidRPr="00F55510" w:rsidRDefault="00AA02B8" w:rsidP="00C911A5">
            <w:pPr>
              <w:jc w:val="both"/>
              <w:rPr>
                <w:rFonts w:cstheme="minorHAnsi"/>
                <w:sz w:val="20"/>
                <w:szCs w:val="20"/>
              </w:rPr>
            </w:pPr>
          </w:p>
          <w:p w14:paraId="7C2CFB9A" w14:textId="77777777" w:rsidR="00AA02B8" w:rsidRPr="00F55510" w:rsidRDefault="00AA02B8" w:rsidP="00C911A5">
            <w:pPr>
              <w:jc w:val="both"/>
              <w:rPr>
                <w:rFonts w:cstheme="minorHAnsi"/>
                <w:sz w:val="20"/>
                <w:szCs w:val="20"/>
              </w:rPr>
            </w:pPr>
          </w:p>
          <w:p w14:paraId="64BD3DFA" w14:textId="77777777" w:rsidR="00AA02B8" w:rsidRPr="00F55510" w:rsidRDefault="00AA02B8" w:rsidP="00C911A5">
            <w:pPr>
              <w:jc w:val="both"/>
              <w:rPr>
                <w:rFonts w:cstheme="minorHAnsi"/>
                <w:sz w:val="20"/>
                <w:szCs w:val="20"/>
              </w:rPr>
            </w:pPr>
          </w:p>
          <w:p w14:paraId="4AFF838D" w14:textId="77777777" w:rsidR="00AA02B8" w:rsidRPr="00F55510" w:rsidRDefault="00AA02B8" w:rsidP="00C911A5">
            <w:pPr>
              <w:jc w:val="both"/>
              <w:rPr>
                <w:rFonts w:cstheme="minorHAnsi"/>
                <w:sz w:val="20"/>
                <w:szCs w:val="20"/>
              </w:rPr>
            </w:pPr>
          </w:p>
          <w:p w14:paraId="476688FF" w14:textId="77777777" w:rsidR="00AA02B8" w:rsidRPr="00F55510" w:rsidRDefault="00AA02B8" w:rsidP="00C911A5">
            <w:pPr>
              <w:jc w:val="both"/>
              <w:rPr>
                <w:rFonts w:cstheme="minorHAnsi"/>
                <w:sz w:val="20"/>
                <w:szCs w:val="20"/>
              </w:rPr>
            </w:pPr>
          </w:p>
          <w:p w14:paraId="43A27122" w14:textId="77777777" w:rsidR="00AA02B8" w:rsidRPr="00F55510" w:rsidRDefault="00AA02B8" w:rsidP="00C911A5">
            <w:pPr>
              <w:jc w:val="both"/>
              <w:rPr>
                <w:rFonts w:cstheme="minorHAnsi"/>
                <w:sz w:val="20"/>
                <w:szCs w:val="20"/>
              </w:rPr>
            </w:pPr>
          </w:p>
          <w:p w14:paraId="49DAFEAA" w14:textId="77777777" w:rsidR="00AA02B8" w:rsidRPr="00F55510" w:rsidRDefault="00AA02B8" w:rsidP="00C911A5">
            <w:pPr>
              <w:jc w:val="both"/>
              <w:rPr>
                <w:rFonts w:cstheme="minorHAnsi"/>
                <w:sz w:val="20"/>
                <w:szCs w:val="20"/>
              </w:rPr>
            </w:pPr>
          </w:p>
          <w:p w14:paraId="7168AD60" w14:textId="77777777" w:rsidR="00AA02B8" w:rsidRPr="00F55510" w:rsidRDefault="00AA02B8" w:rsidP="00C911A5">
            <w:pPr>
              <w:jc w:val="both"/>
              <w:rPr>
                <w:rFonts w:cstheme="minorHAnsi"/>
                <w:sz w:val="20"/>
                <w:szCs w:val="20"/>
              </w:rPr>
            </w:pPr>
          </w:p>
        </w:tc>
      </w:tr>
      <w:tr w:rsidR="00AA02B8" w:rsidRPr="00692F3C" w14:paraId="28C4E145" w14:textId="77777777" w:rsidTr="00F55510">
        <w:tc>
          <w:tcPr>
            <w:tcW w:w="732" w:type="dxa"/>
          </w:tcPr>
          <w:p w14:paraId="691F4E49" w14:textId="77777777" w:rsidR="00AA02B8" w:rsidRPr="00F55510" w:rsidRDefault="00AA02B8" w:rsidP="00C911A5">
            <w:pPr>
              <w:pStyle w:val="ListParagraph"/>
              <w:widowControl/>
              <w:numPr>
                <w:ilvl w:val="0"/>
                <w:numId w:val="50"/>
              </w:numPr>
              <w:autoSpaceDE/>
              <w:autoSpaceDN/>
              <w:adjustRightInd/>
              <w:jc w:val="both"/>
              <w:rPr>
                <w:rFonts w:asciiTheme="minorHAnsi" w:hAnsiTheme="minorHAnsi" w:cstheme="minorHAnsi"/>
                <w:sz w:val="20"/>
                <w:szCs w:val="20"/>
              </w:rPr>
            </w:pPr>
          </w:p>
        </w:tc>
        <w:tc>
          <w:tcPr>
            <w:tcW w:w="4578" w:type="dxa"/>
            <w:gridSpan w:val="2"/>
          </w:tcPr>
          <w:p w14:paraId="710B38DC" w14:textId="77777777" w:rsidR="00AA02B8" w:rsidRPr="00F55510" w:rsidRDefault="00AA02B8" w:rsidP="00C911A5">
            <w:pPr>
              <w:jc w:val="both"/>
              <w:rPr>
                <w:rFonts w:cstheme="minorHAnsi"/>
                <w:sz w:val="20"/>
                <w:szCs w:val="20"/>
              </w:rPr>
            </w:pPr>
            <w:r w:rsidRPr="00F55510">
              <w:rPr>
                <w:rFonts w:cstheme="minorHAnsi"/>
                <w:sz w:val="20"/>
                <w:szCs w:val="20"/>
              </w:rPr>
              <w:t>Three recommendations on identification of damaged/flood affected infrastructure</w:t>
            </w:r>
          </w:p>
        </w:tc>
        <w:tc>
          <w:tcPr>
            <w:tcW w:w="5400" w:type="dxa"/>
          </w:tcPr>
          <w:p w14:paraId="569130CE" w14:textId="77777777" w:rsidR="00AA02B8" w:rsidRPr="00F55510" w:rsidRDefault="00AA02B8" w:rsidP="00C911A5">
            <w:pPr>
              <w:jc w:val="both"/>
              <w:rPr>
                <w:rFonts w:cstheme="minorHAnsi"/>
                <w:sz w:val="20"/>
                <w:szCs w:val="20"/>
              </w:rPr>
            </w:pPr>
          </w:p>
          <w:p w14:paraId="1B0A236F" w14:textId="77777777" w:rsidR="00AA02B8" w:rsidRPr="00F55510" w:rsidRDefault="00AA02B8" w:rsidP="00C911A5">
            <w:pPr>
              <w:jc w:val="both"/>
              <w:rPr>
                <w:rFonts w:cstheme="minorHAnsi"/>
                <w:sz w:val="20"/>
                <w:szCs w:val="20"/>
              </w:rPr>
            </w:pPr>
          </w:p>
          <w:p w14:paraId="6EFE0F92" w14:textId="77777777" w:rsidR="00AA02B8" w:rsidRPr="00F55510" w:rsidRDefault="00AA02B8" w:rsidP="00C911A5">
            <w:pPr>
              <w:jc w:val="both"/>
              <w:rPr>
                <w:rFonts w:cstheme="minorHAnsi"/>
                <w:sz w:val="20"/>
                <w:szCs w:val="20"/>
              </w:rPr>
            </w:pPr>
          </w:p>
          <w:p w14:paraId="23A8415D" w14:textId="77777777" w:rsidR="00AA02B8" w:rsidRPr="00F55510" w:rsidRDefault="00AA02B8" w:rsidP="00C911A5">
            <w:pPr>
              <w:jc w:val="both"/>
              <w:rPr>
                <w:rFonts w:cstheme="minorHAnsi"/>
                <w:sz w:val="20"/>
                <w:szCs w:val="20"/>
              </w:rPr>
            </w:pPr>
          </w:p>
          <w:p w14:paraId="08E040DD" w14:textId="77777777" w:rsidR="00AA02B8" w:rsidRPr="00F55510" w:rsidRDefault="00AA02B8" w:rsidP="00C911A5">
            <w:pPr>
              <w:jc w:val="both"/>
              <w:rPr>
                <w:rFonts w:cstheme="minorHAnsi"/>
                <w:sz w:val="20"/>
                <w:szCs w:val="20"/>
              </w:rPr>
            </w:pPr>
          </w:p>
          <w:p w14:paraId="1E251AFB" w14:textId="77777777" w:rsidR="00AA02B8" w:rsidRPr="00F55510" w:rsidRDefault="00AA02B8" w:rsidP="00C911A5">
            <w:pPr>
              <w:jc w:val="both"/>
              <w:rPr>
                <w:rFonts w:cstheme="minorHAnsi"/>
                <w:sz w:val="20"/>
                <w:szCs w:val="20"/>
              </w:rPr>
            </w:pPr>
          </w:p>
          <w:p w14:paraId="1088C79C" w14:textId="77777777" w:rsidR="00AA02B8" w:rsidRPr="00F55510" w:rsidRDefault="00AA02B8" w:rsidP="00C911A5">
            <w:pPr>
              <w:jc w:val="both"/>
              <w:rPr>
                <w:rFonts w:cstheme="minorHAnsi"/>
                <w:sz w:val="20"/>
                <w:szCs w:val="20"/>
              </w:rPr>
            </w:pPr>
          </w:p>
          <w:p w14:paraId="6A5E5687" w14:textId="77777777" w:rsidR="00AA02B8" w:rsidRPr="00F55510" w:rsidRDefault="00AA02B8" w:rsidP="00C911A5">
            <w:pPr>
              <w:jc w:val="both"/>
              <w:rPr>
                <w:rFonts w:cstheme="minorHAnsi"/>
                <w:sz w:val="20"/>
                <w:szCs w:val="20"/>
              </w:rPr>
            </w:pPr>
          </w:p>
          <w:p w14:paraId="402A7559" w14:textId="77777777" w:rsidR="00AA02B8" w:rsidRPr="00F55510" w:rsidRDefault="00AA02B8" w:rsidP="00C911A5">
            <w:pPr>
              <w:jc w:val="both"/>
              <w:rPr>
                <w:rFonts w:cstheme="minorHAnsi"/>
                <w:sz w:val="20"/>
                <w:szCs w:val="20"/>
              </w:rPr>
            </w:pPr>
          </w:p>
          <w:p w14:paraId="37E4BE49" w14:textId="77777777" w:rsidR="00AA02B8" w:rsidRPr="00F55510" w:rsidRDefault="00AA02B8" w:rsidP="00C911A5">
            <w:pPr>
              <w:jc w:val="both"/>
              <w:rPr>
                <w:rFonts w:cstheme="minorHAnsi"/>
                <w:sz w:val="20"/>
                <w:szCs w:val="20"/>
              </w:rPr>
            </w:pPr>
          </w:p>
          <w:p w14:paraId="5D64C006" w14:textId="77777777" w:rsidR="00AA02B8" w:rsidRPr="00F55510" w:rsidRDefault="00AA02B8" w:rsidP="00C911A5">
            <w:pPr>
              <w:jc w:val="both"/>
              <w:rPr>
                <w:rFonts w:cstheme="minorHAnsi"/>
                <w:sz w:val="20"/>
                <w:szCs w:val="20"/>
              </w:rPr>
            </w:pPr>
          </w:p>
          <w:p w14:paraId="7D278749" w14:textId="77777777" w:rsidR="00AA02B8" w:rsidRPr="00F55510" w:rsidRDefault="00AA02B8" w:rsidP="00C911A5">
            <w:pPr>
              <w:jc w:val="both"/>
              <w:rPr>
                <w:rFonts w:cstheme="minorHAnsi"/>
                <w:sz w:val="20"/>
                <w:szCs w:val="20"/>
              </w:rPr>
            </w:pPr>
          </w:p>
          <w:p w14:paraId="707DE4F1" w14:textId="77777777" w:rsidR="00AA02B8" w:rsidRPr="00F55510" w:rsidRDefault="00AA02B8" w:rsidP="00C911A5">
            <w:pPr>
              <w:jc w:val="both"/>
              <w:rPr>
                <w:rFonts w:cstheme="minorHAnsi"/>
                <w:sz w:val="20"/>
                <w:szCs w:val="20"/>
              </w:rPr>
            </w:pPr>
          </w:p>
        </w:tc>
      </w:tr>
      <w:tr w:rsidR="00AA02B8" w:rsidRPr="00692F3C" w14:paraId="505CF33B" w14:textId="77777777" w:rsidTr="00F55510">
        <w:tc>
          <w:tcPr>
            <w:tcW w:w="732" w:type="dxa"/>
          </w:tcPr>
          <w:p w14:paraId="2402E750" w14:textId="77777777" w:rsidR="00AA02B8" w:rsidRPr="00F55510" w:rsidRDefault="00AA02B8" w:rsidP="00C911A5">
            <w:pPr>
              <w:pStyle w:val="ListParagraph"/>
              <w:widowControl/>
              <w:numPr>
                <w:ilvl w:val="0"/>
                <w:numId w:val="50"/>
              </w:numPr>
              <w:autoSpaceDE/>
              <w:autoSpaceDN/>
              <w:adjustRightInd/>
              <w:jc w:val="both"/>
              <w:rPr>
                <w:rFonts w:asciiTheme="minorHAnsi" w:hAnsiTheme="minorHAnsi" w:cstheme="minorHAnsi"/>
                <w:sz w:val="20"/>
                <w:szCs w:val="20"/>
              </w:rPr>
            </w:pPr>
          </w:p>
        </w:tc>
        <w:tc>
          <w:tcPr>
            <w:tcW w:w="4578" w:type="dxa"/>
            <w:gridSpan w:val="2"/>
          </w:tcPr>
          <w:p w14:paraId="1E70BA56" w14:textId="77777777" w:rsidR="00AA02B8" w:rsidRPr="00F55510" w:rsidRDefault="00AA02B8" w:rsidP="00C911A5">
            <w:pPr>
              <w:jc w:val="both"/>
              <w:rPr>
                <w:rFonts w:cstheme="minorHAnsi"/>
                <w:sz w:val="20"/>
                <w:szCs w:val="20"/>
              </w:rPr>
            </w:pPr>
            <w:r w:rsidRPr="00F55510">
              <w:rPr>
                <w:rFonts w:cstheme="minorHAnsi"/>
                <w:sz w:val="20"/>
                <w:szCs w:val="20"/>
              </w:rPr>
              <w:t>Three recommendations on prioritization of infrastructure</w:t>
            </w:r>
          </w:p>
        </w:tc>
        <w:tc>
          <w:tcPr>
            <w:tcW w:w="5400" w:type="dxa"/>
          </w:tcPr>
          <w:p w14:paraId="65A939A6" w14:textId="77777777" w:rsidR="00AA02B8" w:rsidRPr="00F55510" w:rsidRDefault="00AA02B8" w:rsidP="00C911A5">
            <w:pPr>
              <w:jc w:val="both"/>
              <w:rPr>
                <w:rFonts w:cstheme="minorHAnsi"/>
                <w:sz w:val="20"/>
                <w:szCs w:val="20"/>
              </w:rPr>
            </w:pPr>
          </w:p>
          <w:p w14:paraId="28158F4A" w14:textId="77777777" w:rsidR="00AA02B8" w:rsidRPr="00F55510" w:rsidRDefault="00AA02B8" w:rsidP="00C911A5">
            <w:pPr>
              <w:jc w:val="both"/>
              <w:rPr>
                <w:rFonts w:cstheme="minorHAnsi"/>
                <w:sz w:val="20"/>
                <w:szCs w:val="20"/>
              </w:rPr>
            </w:pPr>
          </w:p>
          <w:p w14:paraId="5E26D8A2" w14:textId="77777777" w:rsidR="00AA02B8" w:rsidRPr="00F55510" w:rsidRDefault="00AA02B8" w:rsidP="00C911A5">
            <w:pPr>
              <w:jc w:val="both"/>
              <w:rPr>
                <w:rFonts w:cstheme="minorHAnsi"/>
                <w:sz w:val="20"/>
                <w:szCs w:val="20"/>
              </w:rPr>
            </w:pPr>
          </w:p>
          <w:p w14:paraId="13519506" w14:textId="77777777" w:rsidR="00AA02B8" w:rsidRPr="00F55510" w:rsidRDefault="00AA02B8" w:rsidP="00C911A5">
            <w:pPr>
              <w:jc w:val="both"/>
              <w:rPr>
                <w:rFonts w:cstheme="minorHAnsi"/>
                <w:sz w:val="20"/>
                <w:szCs w:val="20"/>
              </w:rPr>
            </w:pPr>
          </w:p>
          <w:p w14:paraId="3BCEB64F" w14:textId="77777777" w:rsidR="00AA02B8" w:rsidRPr="00F55510" w:rsidRDefault="00AA02B8" w:rsidP="00C911A5">
            <w:pPr>
              <w:jc w:val="both"/>
              <w:rPr>
                <w:rFonts w:cstheme="minorHAnsi"/>
                <w:sz w:val="20"/>
                <w:szCs w:val="20"/>
              </w:rPr>
            </w:pPr>
          </w:p>
          <w:p w14:paraId="0434D835" w14:textId="77777777" w:rsidR="00AA02B8" w:rsidRPr="00F55510" w:rsidRDefault="00AA02B8" w:rsidP="00C911A5">
            <w:pPr>
              <w:jc w:val="both"/>
              <w:rPr>
                <w:rFonts w:cstheme="minorHAnsi"/>
                <w:sz w:val="20"/>
                <w:szCs w:val="20"/>
              </w:rPr>
            </w:pPr>
          </w:p>
          <w:p w14:paraId="7A57251E" w14:textId="77777777" w:rsidR="00AA02B8" w:rsidRPr="00F55510" w:rsidRDefault="00AA02B8" w:rsidP="00C911A5">
            <w:pPr>
              <w:jc w:val="both"/>
              <w:rPr>
                <w:rFonts w:cstheme="minorHAnsi"/>
                <w:sz w:val="20"/>
                <w:szCs w:val="20"/>
              </w:rPr>
            </w:pPr>
          </w:p>
          <w:p w14:paraId="7C37F51E" w14:textId="77777777" w:rsidR="00AA02B8" w:rsidRPr="00F55510" w:rsidRDefault="00AA02B8" w:rsidP="00C911A5">
            <w:pPr>
              <w:jc w:val="both"/>
              <w:rPr>
                <w:rFonts w:cstheme="minorHAnsi"/>
                <w:sz w:val="20"/>
                <w:szCs w:val="20"/>
              </w:rPr>
            </w:pPr>
          </w:p>
          <w:p w14:paraId="09C37E9B" w14:textId="77777777" w:rsidR="00AA02B8" w:rsidRPr="00F55510" w:rsidRDefault="00AA02B8" w:rsidP="00C911A5">
            <w:pPr>
              <w:jc w:val="both"/>
              <w:rPr>
                <w:rFonts w:cstheme="minorHAnsi"/>
                <w:sz w:val="20"/>
                <w:szCs w:val="20"/>
              </w:rPr>
            </w:pPr>
          </w:p>
          <w:p w14:paraId="2BDCB9C8" w14:textId="77777777" w:rsidR="00AA02B8" w:rsidRPr="00F55510" w:rsidRDefault="00AA02B8" w:rsidP="00C911A5">
            <w:pPr>
              <w:jc w:val="both"/>
              <w:rPr>
                <w:rFonts w:cstheme="minorHAnsi"/>
                <w:sz w:val="20"/>
                <w:szCs w:val="20"/>
              </w:rPr>
            </w:pPr>
          </w:p>
          <w:p w14:paraId="4DCFED58" w14:textId="77777777" w:rsidR="00AA02B8" w:rsidRPr="00F55510" w:rsidRDefault="00AA02B8" w:rsidP="00C911A5">
            <w:pPr>
              <w:jc w:val="both"/>
              <w:rPr>
                <w:rFonts w:cstheme="minorHAnsi"/>
                <w:sz w:val="20"/>
                <w:szCs w:val="20"/>
              </w:rPr>
            </w:pPr>
          </w:p>
          <w:p w14:paraId="3CD131F2" w14:textId="77777777" w:rsidR="00AA02B8" w:rsidRPr="00F55510" w:rsidRDefault="00AA02B8" w:rsidP="00C911A5">
            <w:pPr>
              <w:jc w:val="both"/>
              <w:rPr>
                <w:rFonts w:cstheme="minorHAnsi"/>
                <w:sz w:val="20"/>
                <w:szCs w:val="20"/>
              </w:rPr>
            </w:pPr>
          </w:p>
          <w:p w14:paraId="4075D6BF" w14:textId="77777777" w:rsidR="00AA02B8" w:rsidRPr="00F55510" w:rsidRDefault="00AA02B8" w:rsidP="00C911A5">
            <w:pPr>
              <w:jc w:val="both"/>
              <w:rPr>
                <w:rFonts w:cstheme="minorHAnsi"/>
                <w:sz w:val="20"/>
                <w:szCs w:val="20"/>
              </w:rPr>
            </w:pPr>
          </w:p>
          <w:p w14:paraId="03BC4252" w14:textId="77777777" w:rsidR="00AA02B8" w:rsidRPr="00F55510" w:rsidRDefault="00AA02B8" w:rsidP="00C911A5">
            <w:pPr>
              <w:jc w:val="both"/>
              <w:rPr>
                <w:rFonts w:cstheme="minorHAnsi"/>
                <w:sz w:val="20"/>
                <w:szCs w:val="20"/>
              </w:rPr>
            </w:pPr>
          </w:p>
          <w:p w14:paraId="6848EA9A" w14:textId="77777777" w:rsidR="00AA02B8" w:rsidRPr="00F55510" w:rsidRDefault="00AA02B8" w:rsidP="00C911A5">
            <w:pPr>
              <w:jc w:val="both"/>
              <w:rPr>
                <w:rFonts w:cstheme="minorHAnsi"/>
                <w:sz w:val="20"/>
                <w:szCs w:val="20"/>
              </w:rPr>
            </w:pPr>
          </w:p>
        </w:tc>
      </w:tr>
      <w:tr w:rsidR="00AA02B8" w:rsidRPr="00692F3C" w14:paraId="29B45BDB" w14:textId="77777777" w:rsidTr="00F55510">
        <w:tc>
          <w:tcPr>
            <w:tcW w:w="732" w:type="dxa"/>
          </w:tcPr>
          <w:p w14:paraId="18EBFDBF" w14:textId="77777777" w:rsidR="00AA02B8" w:rsidRPr="00F55510" w:rsidRDefault="00AA02B8" w:rsidP="00C911A5">
            <w:pPr>
              <w:pStyle w:val="ListParagraph"/>
              <w:widowControl/>
              <w:numPr>
                <w:ilvl w:val="0"/>
                <w:numId w:val="48"/>
              </w:numPr>
              <w:autoSpaceDE/>
              <w:autoSpaceDN/>
              <w:adjustRightInd/>
              <w:jc w:val="both"/>
              <w:rPr>
                <w:rFonts w:asciiTheme="minorHAnsi" w:hAnsiTheme="minorHAnsi" w:cstheme="minorHAnsi"/>
                <w:sz w:val="20"/>
                <w:szCs w:val="20"/>
              </w:rPr>
            </w:pPr>
          </w:p>
        </w:tc>
        <w:tc>
          <w:tcPr>
            <w:tcW w:w="9978" w:type="dxa"/>
            <w:gridSpan w:val="3"/>
          </w:tcPr>
          <w:p w14:paraId="30723DA9" w14:textId="77777777" w:rsidR="00AA02B8" w:rsidRPr="00F55510" w:rsidRDefault="00AA02B8" w:rsidP="00C911A5">
            <w:pPr>
              <w:jc w:val="both"/>
              <w:rPr>
                <w:rFonts w:cstheme="minorHAnsi"/>
                <w:b/>
                <w:bCs/>
                <w:sz w:val="20"/>
                <w:szCs w:val="20"/>
              </w:rPr>
            </w:pPr>
            <w:r w:rsidRPr="00F55510">
              <w:rPr>
                <w:rFonts w:cstheme="minorHAnsi"/>
                <w:b/>
                <w:bCs/>
                <w:sz w:val="20"/>
                <w:szCs w:val="20"/>
              </w:rPr>
              <w:t>Governance Capacity and Reach</w:t>
            </w:r>
          </w:p>
        </w:tc>
      </w:tr>
      <w:tr w:rsidR="00AA02B8" w:rsidRPr="00692F3C" w14:paraId="05195534" w14:textId="77777777" w:rsidTr="00F55510">
        <w:tc>
          <w:tcPr>
            <w:tcW w:w="732" w:type="dxa"/>
          </w:tcPr>
          <w:p w14:paraId="0734A3C6" w14:textId="77777777" w:rsidR="00AA02B8" w:rsidRPr="00F55510" w:rsidRDefault="00AA02B8" w:rsidP="00C911A5">
            <w:pPr>
              <w:pStyle w:val="ListParagraph"/>
              <w:widowControl/>
              <w:numPr>
                <w:ilvl w:val="0"/>
                <w:numId w:val="51"/>
              </w:numPr>
              <w:autoSpaceDE/>
              <w:autoSpaceDN/>
              <w:adjustRightInd/>
              <w:jc w:val="both"/>
              <w:rPr>
                <w:rFonts w:asciiTheme="minorHAnsi" w:hAnsiTheme="minorHAnsi" w:cstheme="minorHAnsi"/>
                <w:sz w:val="20"/>
                <w:szCs w:val="20"/>
              </w:rPr>
            </w:pPr>
          </w:p>
        </w:tc>
        <w:tc>
          <w:tcPr>
            <w:tcW w:w="4578" w:type="dxa"/>
            <w:gridSpan w:val="2"/>
          </w:tcPr>
          <w:p w14:paraId="097B93C9" w14:textId="77777777" w:rsidR="00AA02B8" w:rsidRPr="00F55510" w:rsidRDefault="00AA02B8" w:rsidP="00C911A5">
            <w:pPr>
              <w:jc w:val="both"/>
              <w:rPr>
                <w:rFonts w:cstheme="minorHAnsi"/>
                <w:sz w:val="20"/>
                <w:szCs w:val="20"/>
              </w:rPr>
            </w:pPr>
            <w:r w:rsidRPr="00F55510">
              <w:rPr>
                <w:rFonts w:cstheme="minorHAnsi"/>
                <w:sz w:val="20"/>
                <w:szCs w:val="20"/>
              </w:rPr>
              <w:t>What is the government’s capacity to deliver infrastructure interventions in terms of management, oversight, and geographical reach?</w:t>
            </w:r>
          </w:p>
        </w:tc>
        <w:tc>
          <w:tcPr>
            <w:tcW w:w="5400" w:type="dxa"/>
          </w:tcPr>
          <w:p w14:paraId="64E149FA" w14:textId="77777777" w:rsidR="00AA02B8" w:rsidRPr="00F55510" w:rsidRDefault="00AA02B8" w:rsidP="00C911A5">
            <w:pPr>
              <w:jc w:val="both"/>
              <w:rPr>
                <w:rFonts w:cstheme="minorHAnsi"/>
                <w:sz w:val="20"/>
                <w:szCs w:val="20"/>
              </w:rPr>
            </w:pPr>
          </w:p>
          <w:p w14:paraId="31DFF25C" w14:textId="77777777" w:rsidR="00AA02B8" w:rsidRPr="00F55510" w:rsidRDefault="00AA02B8" w:rsidP="00C911A5">
            <w:pPr>
              <w:jc w:val="both"/>
              <w:rPr>
                <w:rFonts w:cstheme="minorHAnsi"/>
                <w:sz w:val="20"/>
                <w:szCs w:val="20"/>
              </w:rPr>
            </w:pPr>
          </w:p>
          <w:p w14:paraId="77617488" w14:textId="77777777" w:rsidR="00AA02B8" w:rsidRPr="00F55510" w:rsidRDefault="00AA02B8" w:rsidP="00C911A5">
            <w:pPr>
              <w:jc w:val="both"/>
              <w:rPr>
                <w:rFonts w:cstheme="minorHAnsi"/>
                <w:sz w:val="20"/>
                <w:szCs w:val="20"/>
              </w:rPr>
            </w:pPr>
          </w:p>
          <w:p w14:paraId="70C07FB0" w14:textId="77777777" w:rsidR="00AA02B8" w:rsidRPr="00F55510" w:rsidRDefault="00AA02B8" w:rsidP="00C911A5">
            <w:pPr>
              <w:jc w:val="both"/>
              <w:rPr>
                <w:rFonts w:cstheme="minorHAnsi"/>
                <w:sz w:val="20"/>
                <w:szCs w:val="20"/>
              </w:rPr>
            </w:pPr>
          </w:p>
          <w:p w14:paraId="23EF6D90" w14:textId="77777777" w:rsidR="00AA02B8" w:rsidRPr="00F55510" w:rsidRDefault="00AA02B8" w:rsidP="00C911A5">
            <w:pPr>
              <w:jc w:val="both"/>
              <w:rPr>
                <w:rFonts w:cstheme="minorHAnsi"/>
                <w:sz w:val="20"/>
                <w:szCs w:val="20"/>
              </w:rPr>
            </w:pPr>
          </w:p>
          <w:p w14:paraId="334AF312" w14:textId="77777777" w:rsidR="00AA02B8" w:rsidRPr="00F55510" w:rsidRDefault="00AA02B8" w:rsidP="00C911A5">
            <w:pPr>
              <w:jc w:val="both"/>
              <w:rPr>
                <w:rFonts w:cstheme="minorHAnsi"/>
                <w:sz w:val="20"/>
                <w:szCs w:val="20"/>
              </w:rPr>
            </w:pPr>
          </w:p>
          <w:p w14:paraId="5D5BD77F" w14:textId="77777777" w:rsidR="00AA02B8" w:rsidRPr="00F55510" w:rsidRDefault="00AA02B8" w:rsidP="00C911A5">
            <w:pPr>
              <w:jc w:val="both"/>
              <w:rPr>
                <w:rFonts w:cstheme="minorHAnsi"/>
                <w:sz w:val="20"/>
                <w:szCs w:val="20"/>
              </w:rPr>
            </w:pPr>
          </w:p>
          <w:p w14:paraId="27671ACD" w14:textId="77777777" w:rsidR="00AA02B8" w:rsidRPr="00F55510" w:rsidRDefault="00AA02B8" w:rsidP="00C911A5">
            <w:pPr>
              <w:jc w:val="both"/>
              <w:rPr>
                <w:rFonts w:cstheme="minorHAnsi"/>
                <w:sz w:val="20"/>
                <w:szCs w:val="20"/>
              </w:rPr>
            </w:pPr>
          </w:p>
          <w:p w14:paraId="397BE105" w14:textId="77777777" w:rsidR="00AA02B8" w:rsidRPr="00F55510" w:rsidRDefault="00AA02B8" w:rsidP="00C911A5">
            <w:pPr>
              <w:jc w:val="both"/>
              <w:rPr>
                <w:rFonts w:cstheme="minorHAnsi"/>
                <w:sz w:val="20"/>
                <w:szCs w:val="20"/>
              </w:rPr>
            </w:pPr>
          </w:p>
          <w:p w14:paraId="60745FA5" w14:textId="77777777" w:rsidR="00AA02B8" w:rsidRPr="00F55510" w:rsidRDefault="00AA02B8" w:rsidP="00C911A5">
            <w:pPr>
              <w:jc w:val="both"/>
              <w:rPr>
                <w:rFonts w:cstheme="minorHAnsi"/>
                <w:sz w:val="20"/>
                <w:szCs w:val="20"/>
              </w:rPr>
            </w:pPr>
          </w:p>
          <w:p w14:paraId="6B862D2F" w14:textId="77777777" w:rsidR="00AA02B8" w:rsidRPr="00F55510" w:rsidRDefault="00AA02B8" w:rsidP="00C911A5">
            <w:pPr>
              <w:jc w:val="both"/>
              <w:rPr>
                <w:rFonts w:cstheme="minorHAnsi"/>
                <w:sz w:val="20"/>
                <w:szCs w:val="20"/>
              </w:rPr>
            </w:pPr>
          </w:p>
          <w:p w14:paraId="158041AA" w14:textId="77777777" w:rsidR="00AA02B8" w:rsidRPr="00F55510" w:rsidRDefault="00AA02B8" w:rsidP="00C911A5">
            <w:pPr>
              <w:jc w:val="both"/>
              <w:rPr>
                <w:rFonts w:cstheme="minorHAnsi"/>
                <w:sz w:val="20"/>
                <w:szCs w:val="20"/>
              </w:rPr>
            </w:pPr>
          </w:p>
          <w:p w14:paraId="7463C549" w14:textId="77777777" w:rsidR="00AA02B8" w:rsidRPr="00F55510" w:rsidRDefault="00AA02B8" w:rsidP="00C911A5">
            <w:pPr>
              <w:jc w:val="both"/>
              <w:rPr>
                <w:rFonts w:cstheme="minorHAnsi"/>
                <w:sz w:val="20"/>
                <w:szCs w:val="20"/>
              </w:rPr>
            </w:pPr>
          </w:p>
          <w:p w14:paraId="32947A01" w14:textId="77777777" w:rsidR="00AA02B8" w:rsidRPr="00F55510" w:rsidRDefault="00AA02B8" w:rsidP="00C911A5">
            <w:pPr>
              <w:jc w:val="both"/>
              <w:rPr>
                <w:rFonts w:cstheme="minorHAnsi"/>
                <w:sz w:val="20"/>
                <w:szCs w:val="20"/>
              </w:rPr>
            </w:pPr>
          </w:p>
        </w:tc>
      </w:tr>
      <w:tr w:rsidR="00AA02B8" w:rsidRPr="00692F3C" w14:paraId="09B8C7FF" w14:textId="77777777" w:rsidTr="00F55510">
        <w:tc>
          <w:tcPr>
            <w:tcW w:w="732" w:type="dxa"/>
          </w:tcPr>
          <w:p w14:paraId="37E66164" w14:textId="77777777" w:rsidR="00AA02B8" w:rsidRPr="00F55510" w:rsidRDefault="00AA02B8" w:rsidP="00C911A5">
            <w:pPr>
              <w:pStyle w:val="ListParagraph"/>
              <w:widowControl/>
              <w:numPr>
                <w:ilvl w:val="0"/>
                <w:numId w:val="51"/>
              </w:numPr>
              <w:autoSpaceDE/>
              <w:autoSpaceDN/>
              <w:adjustRightInd/>
              <w:jc w:val="both"/>
              <w:rPr>
                <w:rFonts w:asciiTheme="minorHAnsi" w:hAnsiTheme="minorHAnsi" w:cstheme="minorHAnsi"/>
                <w:sz w:val="20"/>
                <w:szCs w:val="20"/>
              </w:rPr>
            </w:pPr>
          </w:p>
        </w:tc>
        <w:tc>
          <w:tcPr>
            <w:tcW w:w="4578" w:type="dxa"/>
            <w:gridSpan w:val="2"/>
          </w:tcPr>
          <w:p w14:paraId="1C330755" w14:textId="77777777" w:rsidR="00AA02B8" w:rsidRPr="00F55510" w:rsidRDefault="00AA02B8" w:rsidP="00C911A5">
            <w:pPr>
              <w:jc w:val="both"/>
              <w:rPr>
                <w:rFonts w:cstheme="minorHAnsi"/>
                <w:sz w:val="20"/>
                <w:szCs w:val="20"/>
              </w:rPr>
            </w:pPr>
            <w:r w:rsidRPr="00F55510">
              <w:rPr>
                <w:rFonts w:cstheme="minorHAnsi"/>
                <w:sz w:val="20"/>
                <w:szCs w:val="20"/>
              </w:rPr>
              <w:t xml:space="preserve">List the top three capacity needs for the government </w:t>
            </w:r>
            <w:proofErr w:type="gramStart"/>
            <w:r w:rsidRPr="00F55510">
              <w:rPr>
                <w:rFonts w:cstheme="minorHAnsi"/>
                <w:sz w:val="20"/>
                <w:szCs w:val="20"/>
              </w:rPr>
              <w:t>in order to</w:t>
            </w:r>
            <w:proofErr w:type="gramEnd"/>
            <w:r w:rsidRPr="00F55510">
              <w:rPr>
                <w:rFonts w:cstheme="minorHAnsi"/>
                <w:sz w:val="20"/>
                <w:szCs w:val="20"/>
              </w:rPr>
              <w:t xml:space="preserve"> successfully deliver infrastructure interventions</w:t>
            </w:r>
          </w:p>
        </w:tc>
        <w:tc>
          <w:tcPr>
            <w:tcW w:w="5400" w:type="dxa"/>
          </w:tcPr>
          <w:p w14:paraId="6CACFEB9" w14:textId="77777777" w:rsidR="00AA02B8" w:rsidRPr="00F55510" w:rsidRDefault="00AA02B8" w:rsidP="00C911A5">
            <w:pPr>
              <w:jc w:val="both"/>
              <w:rPr>
                <w:rFonts w:cstheme="minorHAnsi"/>
                <w:sz w:val="20"/>
                <w:szCs w:val="20"/>
              </w:rPr>
            </w:pPr>
          </w:p>
          <w:p w14:paraId="43B4FDE9" w14:textId="77777777" w:rsidR="00AA02B8" w:rsidRPr="00F55510" w:rsidRDefault="00AA02B8" w:rsidP="00C911A5">
            <w:pPr>
              <w:jc w:val="both"/>
              <w:rPr>
                <w:rFonts w:cstheme="minorHAnsi"/>
                <w:sz w:val="20"/>
                <w:szCs w:val="20"/>
              </w:rPr>
            </w:pPr>
          </w:p>
          <w:p w14:paraId="117DB37B" w14:textId="77777777" w:rsidR="00AA02B8" w:rsidRPr="00F55510" w:rsidRDefault="00AA02B8" w:rsidP="00C911A5">
            <w:pPr>
              <w:jc w:val="both"/>
              <w:rPr>
                <w:rFonts w:cstheme="minorHAnsi"/>
                <w:sz w:val="20"/>
                <w:szCs w:val="20"/>
              </w:rPr>
            </w:pPr>
          </w:p>
          <w:p w14:paraId="1E5B3560" w14:textId="77777777" w:rsidR="00AA02B8" w:rsidRPr="00F55510" w:rsidRDefault="00AA02B8" w:rsidP="00C911A5">
            <w:pPr>
              <w:jc w:val="both"/>
              <w:rPr>
                <w:rFonts w:cstheme="minorHAnsi"/>
                <w:sz w:val="20"/>
                <w:szCs w:val="20"/>
              </w:rPr>
            </w:pPr>
          </w:p>
          <w:p w14:paraId="2C1B667D" w14:textId="77777777" w:rsidR="00AA02B8" w:rsidRPr="00F55510" w:rsidRDefault="00AA02B8" w:rsidP="00C911A5">
            <w:pPr>
              <w:jc w:val="both"/>
              <w:rPr>
                <w:rFonts w:cstheme="minorHAnsi"/>
                <w:sz w:val="20"/>
                <w:szCs w:val="20"/>
              </w:rPr>
            </w:pPr>
          </w:p>
          <w:p w14:paraId="32378F3F" w14:textId="77777777" w:rsidR="00AA02B8" w:rsidRPr="00F55510" w:rsidRDefault="00AA02B8" w:rsidP="00C911A5">
            <w:pPr>
              <w:jc w:val="both"/>
              <w:rPr>
                <w:rFonts w:cstheme="minorHAnsi"/>
                <w:sz w:val="20"/>
                <w:szCs w:val="20"/>
              </w:rPr>
            </w:pPr>
          </w:p>
          <w:p w14:paraId="187F2274" w14:textId="77777777" w:rsidR="00AA02B8" w:rsidRPr="00F55510" w:rsidRDefault="00AA02B8" w:rsidP="00C911A5">
            <w:pPr>
              <w:jc w:val="both"/>
              <w:rPr>
                <w:rFonts w:cstheme="minorHAnsi"/>
                <w:sz w:val="20"/>
                <w:szCs w:val="20"/>
              </w:rPr>
            </w:pPr>
          </w:p>
          <w:p w14:paraId="60598951" w14:textId="77777777" w:rsidR="00AA02B8" w:rsidRPr="00F55510" w:rsidRDefault="00AA02B8" w:rsidP="00C911A5">
            <w:pPr>
              <w:jc w:val="both"/>
              <w:rPr>
                <w:rFonts w:cstheme="minorHAnsi"/>
                <w:sz w:val="20"/>
                <w:szCs w:val="20"/>
              </w:rPr>
            </w:pPr>
          </w:p>
          <w:p w14:paraId="65F5C5B6" w14:textId="77777777" w:rsidR="00AA02B8" w:rsidRPr="00F55510" w:rsidRDefault="00AA02B8" w:rsidP="00C911A5">
            <w:pPr>
              <w:jc w:val="both"/>
              <w:rPr>
                <w:rFonts w:cstheme="minorHAnsi"/>
                <w:sz w:val="20"/>
                <w:szCs w:val="20"/>
              </w:rPr>
            </w:pPr>
          </w:p>
          <w:p w14:paraId="20AEB66E" w14:textId="77777777" w:rsidR="00AA02B8" w:rsidRPr="00F55510" w:rsidRDefault="00AA02B8" w:rsidP="00C911A5">
            <w:pPr>
              <w:jc w:val="both"/>
              <w:rPr>
                <w:rFonts w:cstheme="minorHAnsi"/>
                <w:sz w:val="20"/>
                <w:szCs w:val="20"/>
              </w:rPr>
            </w:pPr>
          </w:p>
          <w:p w14:paraId="69994F3C" w14:textId="77777777" w:rsidR="00AA02B8" w:rsidRPr="00F55510" w:rsidRDefault="00AA02B8" w:rsidP="00C911A5">
            <w:pPr>
              <w:jc w:val="both"/>
              <w:rPr>
                <w:rFonts w:cstheme="minorHAnsi"/>
                <w:sz w:val="20"/>
                <w:szCs w:val="20"/>
              </w:rPr>
            </w:pPr>
          </w:p>
          <w:p w14:paraId="39819042" w14:textId="77777777" w:rsidR="00AA02B8" w:rsidRPr="00F55510" w:rsidRDefault="00AA02B8" w:rsidP="00C911A5">
            <w:pPr>
              <w:jc w:val="both"/>
              <w:rPr>
                <w:rFonts w:cstheme="minorHAnsi"/>
                <w:sz w:val="20"/>
                <w:szCs w:val="20"/>
              </w:rPr>
            </w:pPr>
          </w:p>
          <w:p w14:paraId="3A87F730" w14:textId="77777777" w:rsidR="00AA02B8" w:rsidRPr="00F55510" w:rsidRDefault="00AA02B8" w:rsidP="00C911A5">
            <w:pPr>
              <w:jc w:val="both"/>
              <w:rPr>
                <w:rFonts w:cstheme="minorHAnsi"/>
                <w:sz w:val="20"/>
                <w:szCs w:val="20"/>
              </w:rPr>
            </w:pPr>
          </w:p>
          <w:p w14:paraId="0D22C3A8" w14:textId="77777777" w:rsidR="00AA02B8" w:rsidRPr="00F55510" w:rsidRDefault="00AA02B8" w:rsidP="00C911A5">
            <w:pPr>
              <w:jc w:val="both"/>
              <w:rPr>
                <w:rFonts w:cstheme="minorHAnsi"/>
                <w:sz w:val="20"/>
                <w:szCs w:val="20"/>
              </w:rPr>
            </w:pPr>
          </w:p>
        </w:tc>
      </w:tr>
      <w:tr w:rsidR="00AA02B8" w:rsidRPr="00692F3C" w14:paraId="275A10B0" w14:textId="77777777" w:rsidTr="00F55510">
        <w:tc>
          <w:tcPr>
            <w:tcW w:w="732" w:type="dxa"/>
          </w:tcPr>
          <w:p w14:paraId="10DD2B73" w14:textId="77777777" w:rsidR="00AA02B8" w:rsidRPr="00F55510" w:rsidRDefault="00AA02B8" w:rsidP="00C911A5">
            <w:pPr>
              <w:pStyle w:val="ListParagraph"/>
              <w:widowControl/>
              <w:numPr>
                <w:ilvl w:val="0"/>
                <w:numId w:val="51"/>
              </w:numPr>
              <w:autoSpaceDE/>
              <w:autoSpaceDN/>
              <w:adjustRightInd/>
              <w:jc w:val="both"/>
              <w:rPr>
                <w:rFonts w:asciiTheme="minorHAnsi" w:hAnsiTheme="minorHAnsi" w:cstheme="minorHAnsi"/>
                <w:sz w:val="20"/>
                <w:szCs w:val="20"/>
              </w:rPr>
            </w:pPr>
          </w:p>
        </w:tc>
        <w:tc>
          <w:tcPr>
            <w:tcW w:w="4578" w:type="dxa"/>
            <w:gridSpan w:val="2"/>
          </w:tcPr>
          <w:p w14:paraId="0FD89BE5" w14:textId="77777777" w:rsidR="00AA02B8" w:rsidRPr="00F55510" w:rsidRDefault="00AA02B8" w:rsidP="00C911A5">
            <w:pPr>
              <w:jc w:val="both"/>
              <w:rPr>
                <w:rFonts w:cstheme="minorHAnsi"/>
                <w:sz w:val="20"/>
                <w:szCs w:val="20"/>
              </w:rPr>
            </w:pPr>
            <w:r w:rsidRPr="00F55510">
              <w:rPr>
                <w:rFonts w:cstheme="minorHAnsi"/>
                <w:sz w:val="20"/>
                <w:szCs w:val="20"/>
              </w:rPr>
              <w:t>List three possibilities for mismanagement</w:t>
            </w:r>
          </w:p>
        </w:tc>
        <w:tc>
          <w:tcPr>
            <w:tcW w:w="5400" w:type="dxa"/>
          </w:tcPr>
          <w:p w14:paraId="03E14DC0" w14:textId="77777777" w:rsidR="00AA02B8" w:rsidRPr="00F55510" w:rsidRDefault="00AA02B8" w:rsidP="00C911A5">
            <w:pPr>
              <w:jc w:val="both"/>
              <w:rPr>
                <w:rFonts w:cstheme="minorHAnsi"/>
                <w:sz w:val="20"/>
                <w:szCs w:val="20"/>
              </w:rPr>
            </w:pPr>
          </w:p>
          <w:p w14:paraId="75708302" w14:textId="77777777" w:rsidR="00AA02B8" w:rsidRPr="00F55510" w:rsidRDefault="00AA02B8" w:rsidP="00C911A5">
            <w:pPr>
              <w:jc w:val="both"/>
              <w:rPr>
                <w:rFonts w:cstheme="minorHAnsi"/>
                <w:sz w:val="20"/>
                <w:szCs w:val="20"/>
              </w:rPr>
            </w:pPr>
          </w:p>
          <w:p w14:paraId="785ECFC5" w14:textId="77777777" w:rsidR="00AA02B8" w:rsidRPr="00F55510" w:rsidRDefault="00AA02B8" w:rsidP="00C911A5">
            <w:pPr>
              <w:jc w:val="both"/>
              <w:rPr>
                <w:rFonts w:cstheme="minorHAnsi"/>
                <w:sz w:val="20"/>
                <w:szCs w:val="20"/>
              </w:rPr>
            </w:pPr>
          </w:p>
          <w:p w14:paraId="6855B612" w14:textId="77777777" w:rsidR="00AA02B8" w:rsidRPr="00F55510" w:rsidRDefault="00AA02B8" w:rsidP="00C911A5">
            <w:pPr>
              <w:jc w:val="both"/>
              <w:rPr>
                <w:rFonts w:cstheme="minorHAnsi"/>
                <w:sz w:val="20"/>
                <w:szCs w:val="20"/>
              </w:rPr>
            </w:pPr>
          </w:p>
          <w:p w14:paraId="3B36B3F8" w14:textId="77777777" w:rsidR="00AA02B8" w:rsidRPr="00F55510" w:rsidRDefault="00AA02B8" w:rsidP="00C911A5">
            <w:pPr>
              <w:jc w:val="both"/>
              <w:rPr>
                <w:rFonts w:cstheme="minorHAnsi"/>
                <w:sz w:val="20"/>
                <w:szCs w:val="20"/>
              </w:rPr>
            </w:pPr>
          </w:p>
          <w:p w14:paraId="3CA30C5B" w14:textId="77777777" w:rsidR="00AA02B8" w:rsidRPr="00F55510" w:rsidRDefault="00AA02B8" w:rsidP="00C911A5">
            <w:pPr>
              <w:jc w:val="both"/>
              <w:rPr>
                <w:rFonts w:cstheme="minorHAnsi"/>
                <w:sz w:val="20"/>
                <w:szCs w:val="20"/>
              </w:rPr>
            </w:pPr>
          </w:p>
          <w:p w14:paraId="561DE20A" w14:textId="77777777" w:rsidR="00AA02B8" w:rsidRPr="00F55510" w:rsidRDefault="00AA02B8" w:rsidP="00C911A5">
            <w:pPr>
              <w:jc w:val="both"/>
              <w:rPr>
                <w:rFonts w:cstheme="minorHAnsi"/>
                <w:sz w:val="20"/>
                <w:szCs w:val="20"/>
              </w:rPr>
            </w:pPr>
          </w:p>
          <w:p w14:paraId="53757173" w14:textId="77777777" w:rsidR="00AA02B8" w:rsidRPr="00F55510" w:rsidRDefault="00AA02B8" w:rsidP="00C911A5">
            <w:pPr>
              <w:jc w:val="both"/>
              <w:rPr>
                <w:rFonts w:cstheme="minorHAnsi"/>
                <w:sz w:val="20"/>
                <w:szCs w:val="20"/>
              </w:rPr>
            </w:pPr>
          </w:p>
          <w:p w14:paraId="5B8E1E1F" w14:textId="77777777" w:rsidR="00AA02B8" w:rsidRPr="00F55510" w:rsidRDefault="00AA02B8" w:rsidP="00C911A5">
            <w:pPr>
              <w:jc w:val="both"/>
              <w:rPr>
                <w:rFonts w:cstheme="minorHAnsi"/>
                <w:sz w:val="20"/>
                <w:szCs w:val="20"/>
              </w:rPr>
            </w:pPr>
          </w:p>
          <w:p w14:paraId="762660D4" w14:textId="77777777" w:rsidR="00AA02B8" w:rsidRPr="00F55510" w:rsidRDefault="00AA02B8" w:rsidP="00C911A5">
            <w:pPr>
              <w:jc w:val="both"/>
              <w:rPr>
                <w:rFonts w:cstheme="minorHAnsi"/>
                <w:sz w:val="20"/>
                <w:szCs w:val="20"/>
              </w:rPr>
            </w:pPr>
          </w:p>
          <w:p w14:paraId="395D8F7D" w14:textId="77777777" w:rsidR="00AA02B8" w:rsidRPr="00F55510" w:rsidRDefault="00AA02B8" w:rsidP="00C911A5">
            <w:pPr>
              <w:jc w:val="both"/>
              <w:rPr>
                <w:rFonts w:cstheme="minorHAnsi"/>
                <w:sz w:val="20"/>
                <w:szCs w:val="20"/>
              </w:rPr>
            </w:pPr>
          </w:p>
          <w:p w14:paraId="55568C98" w14:textId="77777777" w:rsidR="00AA02B8" w:rsidRPr="00F55510" w:rsidRDefault="00AA02B8" w:rsidP="00C911A5">
            <w:pPr>
              <w:jc w:val="both"/>
              <w:rPr>
                <w:rFonts w:cstheme="minorHAnsi"/>
                <w:sz w:val="20"/>
                <w:szCs w:val="20"/>
              </w:rPr>
            </w:pPr>
          </w:p>
          <w:p w14:paraId="745C896B" w14:textId="77777777" w:rsidR="00AA02B8" w:rsidRPr="00F55510" w:rsidRDefault="00AA02B8" w:rsidP="00C911A5">
            <w:pPr>
              <w:jc w:val="both"/>
              <w:rPr>
                <w:rFonts w:cstheme="minorHAnsi"/>
                <w:sz w:val="20"/>
                <w:szCs w:val="20"/>
              </w:rPr>
            </w:pPr>
          </w:p>
          <w:p w14:paraId="1D10C4C9" w14:textId="77777777" w:rsidR="00AA02B8" w:rsidRPr="00F55510" w:rsidRDefault="00AA02B8" w:rsidP="00C911A5">
            <w:pPr>
              <w:jc w:val="both"/>
              <w:rPr>
                <w:rFonts w:cstheme="minorHAnsi"/>
                <w:sz w:val="20"/>
                <w:szCs w:val="20"/>
              </w:rPr>
            </w:pPr>
          </w:p>
        </w:tc>
      </w:tr>
      <w:tr w:rsidR="00AA02B8" w:rsidRPr="00692F3C" w14:paraId="6B8FFC03" w14:textId="77777777" w:rsidTr="00F55510">
        <w:tc>
          <w:tcPr>
            <w:tcW w:w="732" w:type="dxa"/>
          </w:tcPr>
          <w:p w14:paraId="453EF638" w14:textId="77777777" w:rsidR="00AA02B8" w:rsidRPr="00F55510" w:rsidRDefault="00AA02B8" w:rsidP="00C911A5">
            <w:pPr>
              <w:pStyle w:val="ListParagraph"/>
              <w:widowControl/>
              <w:numPr>
                <w:ilvl w:val="0"/>
                <w:numId w:val="51"/>
              </w:numPr>
              <w:autoSpaceDE/>
              <w:autoSpaceDN/>
              <w:adjustRightInd/>
              <w:jc w:val="both"/>
              <w:rPr>
                <w:rFonts w:asciiTheme="minorHAnsi" w:hAnsiTheme="minorHAnsi" w:cstheme="minorHAnsi"/>
                <w:sz w:val="20"/>
                <w:szCs w:val="20"/>
              </w:rPr>
            </w:pPr>
          </w:p>
        </w:tc>
        <w:tc>
          <w:tcPr>
            <w:tcW w:w="4578" w:type="dxa"/>
            <w:gridSpan w:val="2"/>
          </w:tcPr>
          <w:p w14:paraId="1B78AAB9" w14:textId="77777777" w:rsidR="00AA02B8" w:rsidRPr="00F55510" w:rsidRDefault="00AA02B8" w:rsidP="00C911A5">
            <w:pPr>
              <w:jc w:val="both"/>
              <w:rPr>
                <w:rFonts w:cstheme="minorHAnsi"/>
                <w:sz w:val="20"/>
                <w:szCs w:val="20"/>
              </w:rPr>
            </w:pPr>
            <w:r w:rsidRPr="00F55510">
              <w:rPr>
                <w:rFonts w:cstheme="minorHAnsi"/>
                <w:sz w:val="20"/>
                <w:szCs w:val="20"/>
              </w:rPr>
              <w:t>Three recommendations on improved governance of infrastructure interventions</w:t>
            </w:r>
          </w:p>
        </w:tc>
        <w:tc>
          <w:tcPr>
            <w:tcW w:w="5400" w:type="dxa"/>
          </w:tcPr>
          <w:p w14:paraId="7F3A2FA7" w14:textId="77777777" w:rsidR="00AA02B8" w:rsidRPr="00F55510" w:rsidRDefault="00AA02B8" w:rsidP="00C911A5">
            <w:pPr>
              <w:jc w:val="both"/>
              <w:rPr>
                <w:rFonts w:cstheme="minorHAnsi"/>
                <w:sz w:val="20"/>
                <w:szCs w:val="20"/>
              </w:rPr>
            </w:pPr>
          </w:p>
          <w:p w14:paraId="76431F90" w14:textId="77777777" w:rsidR="00AA02B8" w:rsidRPr="00F55510" w:rsidRDefault="00AA02B8" w:rsidP="00C911A5">
            <w:pPr>
              <w:jc w:val="both"/>
              <w:rPr>
                <w:rFonts w:cstheme="minorHAnsi"/>
                <w:sz w:val="20"/>
                <w:szCs w:val="20"/>
              </w:rPr>
            </w:pPr>
          </w:p>
          <w:p w14:paraId="081EC7EF" w14:textId="77777777" w:rsidR="00AA02B8" w:rsidRPr="00F55510" w:rsidRDefault="00AA02B8" w:rsidP="00C911A5">
            <w:pPr>
              <w:jc w:val="both"/>
              <w:rPr>
                <w:rFonts w:cstheme="minorHAnsi"/>
                <w:sz w:val="20"/>
                <w:szCs w:val="20"/>
              </w:rPr>
            </w:pPr>
          </w:p>
          <w:p w14:paraId="1FE8CF9A" w14:textId="77777777" w:rsidR="00AA02B8" w:rsidRPr="00F55510" w:rsidRDefault="00AA02B8" w:rsidP="00C911A5">
            <w:pPr>
              <w:jc w:val="both"/>
              <w:rPr>
                <w:rFonts w:cstheme="minorHAnsi"/>
                <w:sz w:val="20"/>
                <w:szCs w:val="20"/>
              </w:rPr>
            </w:pPr>
          </w:p>
          <w:p w14:paraId="41710E21" w14:textId="77777777" w:rsidR="00AA02B8" w:rsidRPr="00F55510" w:rsidRDefault="00AA02B8" w:rsidP="00C911A5">
            <w:pPr>
              <w:jc w:val="both"/>
              <w:rPr>
                <w:rFonts w:cstheme="minorHAnsi"/>
                <w:sz w:val="20"/>
                <w:szCs w:val="20"/>
              </w:rPr>
            </w:pPr>
          </w:p>
          <w:p w14:paraId="2937D0E5" w14:textId="77777777" w:rsidR="00AA02B8" w:rsidRPr="00F55510" w:rsidRDefault="00AA02B8" w:rsidP="00C911A5">
            <w:pPr>
              <w:jc w:val="both"/>
              <w:rPr>
                <w:rFonts w:cstheme="minorHAnsi"/>
                <w:sz w:val="20"/>
                <w:szCs w:val="20"/>
              </w:rPr>
            </w:pPr>
          </w:p>
          <w:p w14:paraId="5D55B0EA" w14:textId="77777777" w:rsidR="00AA02B8" w:rsidRPr="00F55510" w:rsidRDefault="00AA02B8" w:rsidP="00C911A5">
            <w:pPr>
              <w:jc w:val="both"/>
              <w:rPr>
                <w:rFonts w:cstheme="minorHAnsi"/>
                <w:sz w:val="20"/>
                <w:szCs w:val="20"/>
              </w:rPr>
            </w:pPr>
          </w:p>
          <w:p w14:paraId="3B70E50A" w14:textId="77777777" w:rsidR="00AA02B8" w:rsidRPr="00F55510" w:rsidRDefault="00AA02B8" w:rsidP="00C911A5">
            <w:pPr>
              <w:jc w:val="both"/>
              <w:rPr>
                <w:rFonts w:cstheme="minorHAnsi"/>
                <w:sz w:val="20"/>
                <w:szCs w:val="20"/>
              </w:rPr>
            </w:pPr>
          </w:p>
          <w:p w14:paraId="750F76EA" w14:textId="77777777" w:rsidR="00AA02B8" w:rsidRPr="00F55510" w:rsidRDefault="00AA02B8" w:rsidP="00C911A5">
            <w:pPr>
              <w:jc w:val="both"/>
              <w:rPr>
                <w:rFonts w:cstheme="minorHAnsi"/>
                <w:sz w:val="20"/>
                <w:szCs w:val="20"/>
              </w:rPr>
            </w:pPr>
          </w:p>
          <w:p w14:paraId="6D51D761" w14:textId="77777777" w:rsidR="00AA02B8" w:rsidRPr="00F55510" w:rsidRDefault="00AA02B8" w:rsidP="00C911A5">
            <w:pPr>
              <w:jc w:val="both"/>
              <w:rPr>
                <w:rFonts w:cstheme="minorHAnsi"/>
                <w:sz w:val="20"/>
                <w:szCs w:val="20"/>
              </w:rPr>
            </w:pPr>
          </w:p>
          <w:p w14:paraId="77C0A57D" w14:textId="77777777" w:rsidR="00AA02B8" w:rsidRPr="00F55510" w:rsidRDefault="00AA02B8" w:rsidP="00C911A5">
            <w:pPr>
              <w:jc w:val="both"/>
              <w:rPr>
                <w:rFonts w:cstheme="minorHAnsi"/>
                <w:sz w:val="20"/>
                <w:szCs w:val="20"/>
              </w:rPr>
            </w:pPr>
          </w:p>
          <w:p w14:paraId="349992FD" w14:textId="77777777" w:rsidR="00AA02B8" w:rsidRPr="00F55510" w:rsidRDefault="00AA02B8" w:rsidP="00C911A5">
            <w:pPr>
              <w:jc w:val="both"/>
              <w:rPr>
                <w:rFonts w:cstheme="minorHAnsi"/>
                <w:sz w:val="20"/>
                <w:szCs w:val="20"/>
              </w:rPr>
            </w:pPr>
          </w:p>
          <w:p w14:paraId="02A8C104" w14:textId="77777777" w:rsidR="00AA02B8" w:rsidRPr="00F55510" w:rsidRDefault="00AA02B8" w:rsidP="00C911A5">
            <w:pPr>
              <w:jc w:val="both"/>
              <w:rPr>
                <w:rFonts w:cstheme="minorHAnsi"/>
                <w:sz w:val="20"/>
                <w:szCs w:val="20"/>
              </w:rPr>
            </w:pPr>
          </w:p>
          <w:p w14:paraId="1F016669" w14:textId="77777777" w:rsidR="00AA02B8" w:rsidRPr="00F55510" w:rsidRDefault="00AA02B8" w:rsidP="00C911A5">
            <w:pPr>
              <w:jc w:val="both"/>
              <w:rPr>
                <w:rFonts w:cstheme="minorHAnsi"/>
                <w:sz w:val="20"/>
                <w:szCs w:val="20"/>
              </w:rPr>
            </w:pPr>
          </w:p>
          <w:p w14:paraId="13C28737" w14:textId="77777777" w:rsidR="00AA02B8" w:rsidRPr="00F55510" w:rsidRDefault="00AA02B8" w:rsidP="00C911A5">
            <w:pPr>
              <w:jc w:val="both"/>
              <w:rPr>
                <w:rFonts w:cstheme="minorHAnsi"/>
                <w:sz w:val="20"/>
                <w:szCs w:val="20"/>
              </w:rPr>
            </w:pPr>
          </w:p>
          <w:p w14:paraId="28CA14E2" w14:textId="77777777" w:rsidR="00AA02B8" w:rsidRPr="00F55510" w:rsidRDefault="00AA02B8" w:rsidP="00C911A5">
            <w:pPr>
              <w:jc w:val="both"/>
              <w:rPr>
                <w:rFonts w:cstheme="minorHAnsi"/>
                <w:sz w:val="20"/>
                <w:szCs w:val="20"/>
              </w:rPr>
            </w:pPr>
          </w:p>
        </w:tc>
      </w:tr>
      <w:tr w:rsidR="00AA02B8" w:rsidRPr="00692F3C" w14:paraId="5FAE8AF5" w14:textId="77777777" w:rsidTr="00F55510">
        <w:tc>
          <w:tcPr>
            <w:tcW w:w="732" w:type="dxa"/>
          </w:tcPr>
          <w:p w14:paraId="0DC3FE19" w14:textId="77777777" w:rsidR="00AA02B8" w:rsidRPr="00F55510" w:rsidRDefault="00AA02B8" w:rsidP="00C911A5">
            <w:pPr>
              <w:pStyle w:val="ListParagraph"/>
              <w:widowControl/>
              <w:numPr>
                <w:ilvl w:val="0"/>
                <w:numId w:val="51"/>
              </w:numPr>
              <w:autoSpaceDE/>
              <w:autoSpaceDN/>
              <w:adjustRightInd/>
              <w:jc w:val="both"/>
              <w:rPr>
                <w:rFonts w:asciiTheme="minorHAnsi" w:hAnsiTheme="minorHAnsi" w:cstheme="minorHAnsi"/>
                <w:sz w:val="20"/>
                <w:szCs w:val="20"/>
              </w:rPr>
            </w:pPr>
          </w:p>
        </w:tc>
        <w:tc>
          <w:tcPr>
            <w:tcW w:w="4578" w:type="dxa"/>
            <w:gridSpan w:val="2"/>
          </w:tcPr>
          <w:p w14:paraId="32F7B410" w14:textId="77777777" w:rsidR="00AA02B8" w:rsidRPr="00F55510" w:rsidRDefault="00AA02B8" w:rsidP="00C911A5">
            <w:pPr>
              <w:jc w:val="both"/>
              <w:rPr>
                <w:rFonts w:cstheme="minorHAnsi"/>
                <w:sz w:val="20"/>
                <w:szCs w:val="20"/>
              </w:rPr>
            </w:pPr>
            <w:r w:rsidRPr="00F55510">
              <w:rPr>
                <w:rFonts w:cstheme="minorHAnsi"/>
                <w:sz w:val="20"/>
                <w:szCs w:val="20"/>
              </w:rPr>
              <w:t>Three recommendations on improved oversight of infrastructure interventions</w:t>
            </w:r>
          </w:p>
        </w:tc>
        <w:tc>
          <w:tcPr>
            <w:tcW w:w="5400" w:type="dxa"/>
          </w:tcPr>
          <w:p w14:paraId="63C39F61" w14:textId="77777777" w:rsidR="00AA02B8" w:rsidRPr="00F55510" w:rsidRDefault="00AA02B8" w:rsidP="00C911A5">
            <w:pPr>
              <w:jc w:val="both"/>
              <w:rPr>
                <w:rFonts w:cstheme="minorHAnsi"/>
                <w:sz w:val="20"/>
                <w:szCs w:val="20"/>
              </w:rPr>
            </w:pPr>
          </w:p>
          <w:p w14:paraId="62C636B6" w14:textId="77777777" w:rsidR="00AA02B8" w:rsidRPr="00F55510" w:rsidRDefault="00AA02B8" w:rsidP="00C911A5">
            <w:pPr>
              <w:jc w:val="both"/>
              <w:rPr>
                <w:rFonts w:cstheme="minorHAnsi"/>
                <w:sz w:val="20"/>
                <w:szCs w:val="20"/>
              </w:rPr>
            </w:pPr>
          </w:p>
          <w:p w14:paraId="692DC23A" w14:textId="77777777" w:rsidR="00AA02B8" w:rsidRPr="00F55510" w:rsidRDefault="00AA02B8" w:rsidP="00C911A5">
            <w:pPr>
              <w:jc w:val="both"/>
              <w:rPr>
                <w:rFonts w:cstheme="minorHAnsi"/>
                <w:sz w:val="20"/>
                <w:szCs w:val="20"/>
              </w:rPr>
            </w:pPr>
          </w:p>
          <w:p w14:paraId="1B810A4F" w14:textId="77777777" w:rsidR="00AA02B8" w:rsidRPr="00F55510" w:rsidRDefault="00AA02B8" w:rsidP="00C911A5">
            <w:pPr>
              <w:jc w:val="both"/>
              <w:rPr>
                <w:rFonts w:cstheme="minorHAnsi"/>
                <w:sz w:val="20"/>
                <w:szCs w:val="20"/>
              </w:rPr>
            </w:pPr>
          </w:p>
          <w:p w14:paraId="40752701" w14:textId="77777777" w:rsidR="00AA02B8" w:rsidRPr="00F55510" w:rsidRDefault="00AA02B8" w:rsidP="00C911A5">
            <w:pPr>
              <w:jc w:val="both"/>
              <w:rPr>
                <w:rFonts w:cstheme="minorHAnsi"/>
                <w:sz w:val="20"/>
                <w:szCs w:val="20"/>
              </w:rPr>
            </w:pPr>
          </w:p>
          <w:p w14:paraId="696634F1" w14:textId="77777777" w:rsidR="00AA02B8" w:rsidRPr="00F55510" w:rsidRDefault="00AA02B8" w:rsidP="00C911A5">
            <w:pPr>
              <w:jc w:val="both"/>
              <w:rPr>
                <w:rFonts w:cstheme="minorHAnsi"/>
                <w:sz w:val="20"/>
                <w:szCs w:val="20"/>
              </w:rPr>
            </w:pPr>
          </w:p>
          <w:p w14:paraId="1109EAC1" w14:textId="77777777" w:rsidR="00AA02B8" w:rsidRPr="00F55510" w:rsidRDefault="00AA02B8" w:rsidP="00C911A5">
            <w:pPr>
              <w:jc w:val="both"/>
              <w:rPr>
                <w:rFonts w:cstheme="minorHAnsi"/>
                <w:sz w:val="20"/>
                <w:szCs w:val="20"/>
              </w:rPr>
            </w:pPr>
          </w:p>
          <w:p w14:paraId="447FA27D" w14:textId="77777777" w:rsidR="00AA02B8" w:rsidRPr="00F55510" w:rsidRDefault="00AA02B8" w:rsidP="00C911A5">
            <w:pPr>
              <w:jc w:val="both"/>
              <w:rPr>
                <w:rFonts w:cstheme="minorHAnsi"/>
                <w:sz w:val="20"/>
                <w:szCs w:val="20"/>
              </w:rPr>
            </w:pPr>
          </w:p>
          <w:p w14:paraId="6F896DF9" w14:textId="77777777" w:rsidR="00AA02B8" w:rsidRPr="00F55510" w:rsidRDefault="00AA02B8" w:rsidP="00C911A5">
            <w:pPr>
              <w:jc w:val="both"/>
              <w:rPr>
                <w:rFonts w:cstheme="minorHAnsi"/>
                <w:sz w:val="20"/>
                <w:szCs w:val="20"/>
              </w:rPr>
            </w:pPr>
          </w:p>
          <w:p w14:paraId="064CDE20" w14:textId="77777777" w:rsidR="00AA02B8" w:rsidRPr="00F55510" w:rsidRDefault="00AA02B8" w:rsidP="00C911A5">
            <w:pPr>
              <w:jc w:val="both"/>
              <w:rPr>
                <w:rFonts w:cstheme="minorHAnsi"/>
                <w:sz w:val="20"/>
                <w:szCs w:val="20"/>
              </w:rPr>
            </w:pPr>
          </w:p>
          <w:p w14:paraId="4DF21E0F" w14:textId="77777777" w:rsidR="00AA02B8" w:rsidRPr="00F55510" w:rsidRDefault="00AA02B8" w:rsidP="00C911A5">
            <w:pPr>
              <w:jc w:val="both"/>
              <w:rPr>
                <w:rFonts w:cstheme="minorHAnsi"/>
                <w:sz w:val="20"/>
                <w:szCs w:val="20"/>
              </w:rPr>
            </w:pPr>
          </w:p>
          <w:p w14:paraId="5C77F446" w14:textId="77777777" w:rsidR="00AA02B8" w:rsidRPr="00F55510" w:rsidRDefault="00AA02B8" w:rsidP="00C911A5">
            <w:pPr>
              <w:jc w:val="both"/>
              <w:rPr>
                <w:rFonts w:cstheme="minorHAnsi"/>
                <w:sz w:val="20"/>
                <w:szCs w:val="20"/>
              </w:rPr>
            </w:pPr>
          </w:p>
          <w:p w14:paraId="00E2FE92" w14:textId="77777777" w:rsidR="00AA02B8" w:rsidRPr="00F55510" w:rsidRDefault="00AA02B8" w:rsidP="00C911A5">
            <w:pPr>
              <w:jc w:val="both"/>
              <w:rPr>
                <w:rFonts w:cstheme="minorHAnsi"/>
                <w:sz w:val="20"/>
                <w:szCs w:val="20"/>
              </w:rPr>
            </w:pPr>
          </w:p>
          <w:p w14:paraId="1F4CD20D" w14:textId="77777777" w:rsidR="00AA02B8" w:rsidRPr="00F55510" w:rsidRDefault="00AA02B8" w:rsidP="00C911A5">
            <w:pPr>
              <w:jc w:val="both"/>
              <w:rPr>
                <w:rFonts w:cstheme="minorHAnsi"/>
                <w:sz w:val="20"/>
                <w:szCs w:val="20"/>
              </w:rPr>
            </w:pPr>
          </w:p>
          <w:p w14:paraId="6122FA3D" w14:textId="77777777" w:rsidR="00AA02B8" w:rsidRPr="00F55510" w:rsidRDefault="00AA02B8" w:rsidP="00C911A5">
            <w:pPr>
              <w:jc w:val="both"/>
              <w:rPr>
                <w:rFonts w:cstheme="minorHAnsi"/>
                <w:sz w:val="20"/>
                <w:szCs w:val="20"/>
              </w:rPr>
            </w:pPr>
          </w:p>
          <w:p w14:paraId="15E6E060" w14:textId="77777777" w:rsidR="00AA02B8" w:rsidRPr="00F55510" w:rsidRDefault="00AA02B8" w:rsidP="00C911A5">
            <w:pPr>
              <w:jc w:val="both"/>
              <w:rPr>
                <w:rFonts w:cstheme="minorHAnsi"/>
                <w:sz w:val="20"/>
                <w:szCs w:val="20"/>
              </w:rPr>
            </w:pPr>
          </w:p>
          <w:p w14:paraId="553A7560" w14:textId="77777777" w:rsidR="00AA02B8" w:rsidRPr="00F55510" w:rsidRDefault="00AA02B8" w:rsidP="00C911A5">
            <w:pPr>
              <w:jc w:val="both"/>
              <w:rPr>
                <w:rFonts w:cstheme="minorHAnsi"/>
                <w:sz w:val="20"/>
                <w:szCs w:val="20"/>
              </w:rPr>
            </w:pPr>
          </w:p>
          <w:p w14:paraId="3EB5CE0C" w14:textId="77777777" w:rsidR="00AA02B8" w:rsidRPr="00F55510" w:rsidRDefault="00AA02B8" w:rsidP="00C911A5">
            <w:pPr>
              <w:jc w:val="both"/>
              <w:rPr>
                <w:rFonts w:cstheme="minorHAnsi"/>
                <w:sz w:val="20"/>
                <w:szCs w:val="20"/>
              </w:rPr>
            </w:pPr>
          </w:p>
        </w:tc>
      </w:tr>
      <w:tr w:rsidR="00AA02B8" w:rsidRPr="00692F3C" w14:paraId="5160388A" w14:textId="77777777" w:rsidTr="00F55510">
        <w:tc>
          <w:tcPr>
            <w:tcW w:w="732" w:type="dxa"/>
          </w:tcPr>
          <w:p w14:paraId="4615C8B9" w14:textId="77777777" w:rsidR="00AA02B8" w:rsidRPr="00F55510" w:rsidRDefault="00AA02B8" w:rsidP="00C911A5">
            <w:pPr>
              <w:pStyle w:val="ListParagraph"/>
              <w:widowControl/>
              <w:numPr>
                <w:ilvl w:val="0"/>
                <w:numId w:val="48"/>
              </w:numPr>
              <w:autoSpaceDE/>
              <w:autoSpaceDN/>
              <w:adjustRightInd/>
              <w:jc w:val="both"/>
              <w:rPr>
                <w:rFonts w:asciiTheme="minorHAnsi" w:hAnsiTheme="minorHAnsi" w:cstheme="minorHAnsi"/>
                <w:sz w:val="20"/>
                <w:szCs w:val="20"/>
              </w:rPr>
            </w:pPr>
          </w:p>
        </w:tc>
        <w:tc>
          <w:tcPr>
            <w:tcW w:w="9978" w:type="dxa"/>
            <w:gridSpan w:val="3"/>
          </w:tcPr>
          <w:p w14:paraId="4CC23461" w14:textId="77777777" w:rsidR="00AA02B8" w:rsidRPr="00F55510" w:rsidRDefault="00AA02B8" w:rsidP="00C911A5">
            <w:pPr>
              <w:jc w:val="both"/>
              <w:rPr>
                <w:rFonts w:cstheme="minorHAnsi"/>
                <w:b/>
                <w:bCs/>
                <w:sz w:val="20"/>
                <w:szCs w:val="20"/>
              </w:rPr>
            </w:pPr>
            <w:r w:rsidRPr="00F55510">
              <w:rPr>
                <w:rFonts w:cstheme="minorHAnsi"/>
                <w:b/>
                <w:bCs/>
                <w:sz w:val="20"/>
                <w:szCs w:val="20"/>
              </w:rPr>
              <w:t>Grievance Redress Mechanism</w:t>
            </w:r>
          </w:p>
        </w:tc>
      </w:tr>
      <w:tr w:rsidR="00AA02B8" w:rsidRPr="00692F3C" w14:paraId="772E68E0" w14:textId="77777777" w:rsidTr="00F55510">
        <w:tc>
          <w:tcPr>
            <w:tcW w:w="732" w:type="dxa"/>
          </w:tcPr>
          <w:p w14:paraId="7365F506" w14:textId="77777777" w:rsidR="00AA02B8" w:rsidRPr="00F55510" w:rsidRDefault="00AA02B8" w:rsidP="00C911A5">
            <w:pPr>
              <w:pStyle w:val="ListParagraph"/>
              <w:widowControl/>
              <w:numPr>
                <w:ilvl w:val="0"/>
                <w:numId w:val="52"/>
              </w:numPr>
              <w:autoSpaceDE/>
              <w:autoSpaceDN/>
              <w:adjustRightInd/>
              <w:jc w:val="both"/>
              <w:rPr>
                <w:rFonts w:asciiTheme="minorHAnsi" w:hAnsiTheme="minorHAnsi" w:cstheme="minorHAnsi"/>
                <w:sz w:val="20"/>
                <w:szCs w:val="20"/>
              </w:rPr>
            </w:pPr>
          </w:p>
        </w:tc>
        <w:tc>
          <w:tcPr>
            <w:tcW w:w="4578" w:type="dxa"/>
            <w:gridSpan w:val="2"/>
          </w:tcPr>
          <w:p w14:paraId="2975E0CA" w14:textId="77777777" w:rsidR="00AA02B8" w:rsidRPr="00F55510" w:rsidRDefault="00AA02B8" w:rsidP="00C911A5">
            <w:pPr>
              <w:jc w:val="both"/>
              <w:rPr>
                <w:rFonts w:cstheme="minorHAnsi"/>
                <w:sz w:val="20"/>
                <w:szCs w:val="20"/>
              </w:rPr>
            </w:pPr>
            <w:r w:rsidRPr="00F55510">
              <w:rPr>
                <w:rFonts w:cstheme="minorHAnsi"/>
                <w:sz w:val="20"/>
                <w:szCs w:val="20"/>
              </w:rPr>
              <w:t>What is needed to ensure the development of grievance redress mechanisms that are appropriate to the local context and to the infrastructure interventions?</w:t>
            </w:r>
          </w:p>
        </w:tc>
        <w:tc>
          <w:tcPr>
            <w:tcW w:w="5400" w:type="dxa"/>
          </w:tcPr>
          <w:p w14:paraId="2A3D77BB" w14:textId="77777777" w:rsidR="00AA02B8" w:rsidRPr="00F55510" w:rsidRDefault="00AA02B8" w:rsidP="00C911A5">
            <w:pPr>
              <w:jc w:val="both"/>
              <w:rPr>
                <w:rFonts w:cstheme="minorHAnsi"/>
                <w:sz w:val="20"/>
                <w:szCs w:val="20"/>
              </w:rPr>
            </w:pPr>
          </w:p>
          <w:p w14:paraId="13270C51" w14:textId="77777777" w:rsidR="00AA02B8" w:rsidRPr="00F55510" w:rsidRDefault="00AA02B8" w:rsidP="00C911A5">
            <w:pPr>
              <w:jc w:val="both"/>
              <w:rPr>
                <w:rFonts w:cstheme="minorHAnsi"/>
                <w:sz w:val="20"/>
                <w:szCs w:val="20"/>
              </w:rPr>
            </w:pPr>
          </w:p>
          <w:p w14:paraId="5C10288F" w14:textId="77777777" w:rsidR="00AA02B8" w:rsidRPr="00F55510" w:rsidRDefault="00AA02B8" w:rsidP="00C911A5">
            <w:pPr>
              <w:jc w:val="both"/>
              <w:rPr>
                <w:rFonts w:cstheme="minorHAnsi"/>
                <w:sz w:val="20"/>
                <w:szCs w:val="20"/>
              </w:rPr>
            </w:pPr>
          </w:p>
          <w:p w14:paraId="72F0EB6F" w14:textId="77777777" w:rsidR="00AA02B8" w:rsidRPr="00F55510" w:rsidRDefault="00AA02B8" w:rsidP="00C911A5">
            <w:pPr>
              <w:jc w:val="both"/>
              <w:rPr>
                <w:rFonts w:cstheme="minorHAnsi"/>
                <w:sz w:val="20"/>
                <w:szCs w:val="20"/>
              </w:rPr>
            </w:pPr>
          </w:p>
          <w:p w14:paraId="1F84FA56" w14:textId="77777777" w:rsidR="00AA02B8" w:rsidRPr="00F55510" w:rsidRDefault="00AA02B8" w:rsidP="00C911A5">
            <w:pPr>
              <w:jc w:val="both"/>
              <w:rPr>
                <w:rFonts w:cstheme="minorHAnsi"/>
                <w:sz w:val="20"/>
                <w:szCs w:val="20"/>
              </w:rPr>
            </w:pPr>
          </w:p>
          <w:p w14:paraId="4B847634" w14:textId="77777777" w:rsidR="00AA02B8" w:rsidRPr="00F55510" w:rsidRDefault="00AA02B8" w:rsidP="00C911A5">
            <w:pPr>
              <w:jc w:val="both"/>
              <w:rPr>
                <w:rFonts w:cstheme="minorHAnsi"/>
                <w:sz w:val="20"/>
                <w:szCs w:val="20"/>
              </w:rPr>
            </w:pPr>
          </w:p>
          <w:p w14:paraId="33B7953D" w14:textId="77777777" w:rsidR="00AA02B8" w:rsidRPr="00F55510" w:rsidRDefault="00AA02B8" w:rsidP="00C911A5">
            <w:pPr>
              <w:jc w:val="both"/>
              <w:rPr>
                <w:rFonts w:cstheme="minorHAnsi"/>
                <w:sz w:val="20"/>
                <w:szCs w:val="20"/>
              </w:rPr>
            </w:pPr>
          </w:p>
          <w:p w14:paraId="24E511AA" w14:textId="77777777" w:rsidR="00AA02B8" w:rsidRPr="00F55510" w:rsidRDefault="00AA02B8" w:rsidP="00C911A5">
            <w:pPr>
              <w:jc w:val="both"/>
              <w:rPr>
                <w:rFonts w:cstheme="minorHAnsi"/>
                <w:sz w:val="20"/>
                <w:szCs w:val="20"/>
              </w:rPr>
            </w:pPr>
          </w:p>
          <w:p w14:paraId="02E36BB2" w14:textId="77777777" w:rsidR="00AA02B8" w:rsidRPr="00F55510" w:rsidRDefault="00AA02B8" w:rsidP="00C911A5">
            <w:pPr>
              <w:jc w:val="both"/>
              <w:rPr>
                <w:rFonts w:cstheme="minorHAnsi"/>
                <w:sz w:val="20"/>
                <w:szCs w:val="20"/>
              </w:rPr>
            </w:pPr>
          </w:p>
          <w:p w14:paraId="69A74355" w14:textId="77777777" w:rsidR="00AA02B8" w:rsidRPr="00F55510" w:rsidRDefault="00AA02B8" w:rsidP="00C911A5">
            <w:pPr>
              <w:jc w:val="both"/>
              <w:rPr>
                <w:rFonts w:cstheme="minorHAnsi"/>
                <w:sz w:val="20"/>
                <w:szCs w:val="20"/>
              </w:rPr>
            </w:pPr>
          </w:p>
          <w:p w14:paraId="50CF1282" w14:textId="77777777" w:rsidR="00AA02B8" w:rsidRPr="00F55510" w:rsidRDefault="00AA02B8" w:rsidP="00C911A5">
            <w:pPr>
              <w:jc w:val="both"/>
              <w:rPr>
                <w:rFonts w:cstheme="minorHAnsi"/>
                <w:sz w:val="20"/>
                <w:szCs w:val="20"/>
              </w:rPr>
            </w:pPr>
          </w:p>
          <w:p w14:paraId="3305F505" w14:textId="77777777" w:rsidR="00AA02B8" w:rsidRPr="00F55510" w:rsidRDefault="00AA02B8" w:rsidP="00C911A5">
            <w:pPr>
              <w:jc w:val="both"/>
              <w:rPr>
                <w:rFonts w:cstheme="minorHAnsi"/>
                <w:sz w:val="20"/>
                <w:szCs w:val="20"/>
              </w:rPr>
            </w:pPr>
          </w:p>
          <w:p w14:paraId="06959AF5" w14:textId="77777777" w:rsidR="00AA02B8" w:rsidRPr="00F55510" w:rsidRDefault="00AA02B8" w:rsidP="00C911A5">
            <w:pPr>
              <w:jc w:val="both"/>
              <w:rPr>
                <w:rFonts w:cstheme="minorHAnsi"/>
                <w:sz w:val="20"/>
                <w:szCs w:val="20"/>
              </w:rPr>
            </w:pPr>
          </w:p>
          <w:p w14:paraId="34667030" w14:textId="77777777" w:rsidR="00AA02B8" w:rsidRPr="00F55510" w:rsidRDefault="00AA02B8" w:rsidP="00C911A5">
            <w:pPr>
              <w:jc w:val="both"/>
              <w:rPr>
                <w:rFonts w:cstheme="minorHAnsi"/>
                <w:sz w:val="20"/>
                <w:szCs w:val="20"/>
              </w:rPr>
            </w:pPr>
          </w:p>
          <w:p w14:paraId="58EAAA57" w14:textId="77777777" w:rsidR="00AA02B8" w:rsidRPr="00F55510" w:rsidRDefault="00AA02B8" w:rsidP="00C911A5">
            <w:pPr>
              <w:jc w:val="both"/>
              <w:rPr>
                <w:rFonts w:cstheme="minorHAnsi"/>
                <w:sz w:val="20"/>
                <w:szCs w:val="20"/>
              </w:rPr>
            </w:pPr>
          </w:p>
          <w:p w14:paraId="3D95C1B1" w14:textId="77777777" w:rsidR="00AA02B8" w:rsidRPr="00F55510" w:rsidRDefault="00AA02B8" w:rsidP="00C911A5">
            <w:pPr>
              <w:jc w:val="both"/>
              <w:rPr>
                <w:rFonts w:cstheme="minorHAnsi"/>
                <w:sz w:val="20"/>
                <w:szCs w:val="20"/>
              </w:rPr>
            </w:pPr>
          </w:p>
          <w:p w14:paraId="35348755" w14:textId="77777777" w:rsidR="00AA02B8" w:rsidRPr="00F55510" w:rsidRDefault="00AA02B8" w:rsidP="00C911A5">
            <w:pPr>
              <w:jc w:val="both"/>
              <w:rPr>
                <w:rFonts w:cstheme="minorHAnsi"/>
                <w:sz w:val="20"/>
                <w:szCs w:val="20"/>
              </w:rPr>
            </w:pPr>
          </w:p>
          <w:p w14:paraId="3B388E2A" w14:textId="77777777" w:rsidR="00AA02B8" w:rsidRPr="00F55510" w:rsidRDefault="00AA02B8" w:rsidP="00C911A5">
            <w:pPr>
              <w:jc w:val="both"/>
              <w:rPr>
                <w:rFonts w:cstheme="minorHAnsi"/>
                <w:sz w:val="20"/>
                <w:szCs w:val="20"/>
              </w:rPr>
            </w:pPr>
          </w:p>
          <w:p w14:paraId="03B2A346" w14:textId="77777777" w:rsidR="00AA02B8" w:rsidRPr="00F55510" w:rsidRDefault="00AA02B8" w:rsidP="00C911A5">
            <w:pPr>
              <w:jc w:val="both"/>
              <w:rPr>
                <w:rFonts w:cstheme="minorHAnsi"/>
                <w:sz w:val="20"/>
                <w:szCs w:val="20"/>
              </w:rPr>
            </w:pPr>
          </w:p>
        </w:tc>
      </w:tr>
      <w:tr w:rsidR="00AA02B8" w:rsidRPr="00692F3C" w14:paraId="08A0DB1B" w14:textId="77777777" w:rsidTr="00F55510">
        <w:tc>
          <w:tcPr>
            <w:tcW w:w="732" w:type="dxa"/>
          </w:tcPr>
          <w:p w14:paraId="4A7A5F46" w14:textId="77777777" w:rsidR="00AA02B8" w:rsidRPr="00F55510" w:rsidRDefault="00AA02B8" w:rsidP="00C911A5">
            <w:pPr>
              <w:pStyle w:val="ListParagraph"/>
              <w:widowControl/>
              <w:numPr>
                <w:ilvl w:val="0"/>
                <w:numId w:val="52"/>
              </w:numPr>
              <w:autoSpaceDE/>
              <w:autoSpaceDN/>
              <w:adjustRightInd/>
              <w:jc w:val="both"/>
              <w:rPr>
                <w:rFonts w:asciiTheme="minorHAnsi" w:hAnsiTheme="minorHAnsi" w:cstheme="minorHAnsi"/>
                <w:sz w:val="20"/>
                <w:szCs w:val="20"/>
              </w:rPr>
            </w:pPr>
          </w:p>
        </w:tc>
        <w:tc>
          <w:tcPr>
            <w:tcW w:w="4578" w:type="dxa"/>
            <w:gridSpan w:val="2"/>
          </w:tcPr>
          <w:p w14:paraId="53A5CAAF" w14:textId="77777777" w:rsidR="00AA02B8" w:rsidRPr="00F55510" w:rsidRDefault="00AA02B8" w:rsidP="00C911A5">
            <w:pPr>
              <w:jc w:val="both"/>
              <w:rPr>
                <w:rFonts w:cstheme="minorHAnsi"/>
                <w:sz w:val="20"/>
                <w:szCs w:val="20"/>
              </w:rPr>
            </w:pPr>
            <w:r w:rsidRPr="00F55510">
              <w:rPr>
                <w:rFonts w:cstheme="minorHAnsi"/>
                <w:sz w:val="20"/>
                <w:szCs w:val="20"/>
              </w:rPr>
              <w:t xml:space="preserve">What stakeholder grievances are expected to arise </w:t>
            </w:r>
            <w:proofErr w:type="gramStart"/>
            <w:r w:rsidRPr="00F55510">
              <w:rPr>
                <w:rFonts w:cstheme="minorHAnsi"/>
                <w:sz w:val="20"/>
                <w:szCs w:val="20"/>
              </w:rPr>
              <w:t>as a result of</w:t>
            </w:r>
            <w:proofErr w:type="gramEnd"/>
            <w:r w:rsidRPr="00F55510">
              <w:rPr>
                <w:rFonts w:cstheme="minorHAnsi"/>
                <w:sz w:val="20"/>
                <w:szCs w:val="20"/>
              </w:rPr>
              <w:t xml:space="preserve"> the infrastructure interventions, keeping in mind local social and political contexts?</w:t>
            </w:r>
          </w:p>
        </w:tc>
        <w:tc>
          <w:tcPr>
            <w:tcW w:w="5400" w:type="dxa"/>
          </w:tcPr>
          <w:p w14:paraId="1A5D75A4" w14:textId="77777777" w:rsidR="00AA02B8" w:rsidRPr="00F55510" w:rsidRDefault="00AA02B8" w:rsidP="00C911A5">
            <w:pPr>
              <w:jc w:val="both"/>
              <w:rPr>
                <w:rFonts w:cstheme="minorHAnsi"/>
                <w:sz w:val="20"/>
                <w:szCs w:val="20"/>
              </w:rPr>
            </w:pPr>
          </w:p>
          <w:p w14:paraId="0E76D4CC" w14:textId="77777777" w:rsidR="00AA02B8" w:rsidRPr="00F55510" w:rsidRDefault="00AA02B8" w:rsidP="00C911A5">
            <w:pPr>
              <w:jc w:val="both"/>
              <w:rPr>
                <w:rFonts w:cstheme="minorHAnsi"/>
                <w:sz w:val="20"/>
                <w:szCs w:val="20"/>
              </w:rPr>
            </w:pPr>
          </w:p>
          <w:p w14:paraId="7FCE3CC5" w14:textId="77777777" w:rsidR="00AA02B8" w:rsidRPr="00F55510" w:rsidRDefault="00AA02B8" w:rsidP="00C911A5">
            <w:pPr>
              <w:jc w:val="both"/>
              <w:rPr>
                <w:rFonts w:cstheme="minorHAnsi"/>
                <w:sz w:val="20"/>
                <w:szCs w:val="20"/>
              </w:rPr>
            </w:pPr>
          </w:p>
          <w:p w14:paraId="25FE4748" w14:textId="77777777" w:rsidR="00AA02B8" w:rsidRPr="00F55510" w:rsidRDefault="00AA02B8" w:rsidP="00C911A5">
            <w:pPr>
              <w:jc w:val="both"/>
              <w:rPr>
                <w:rFonts w:cstheme="minorHAnsi"/>
                <w:sz w:val="20"/>
                <w:szCs w:val="20"/>
              </w:rPr>
            </w:pPr>
          </w:p>
          <w:p w14:paraId="2701566C" w14:textId="77777777" w:rsidR="00AA02B8" w:rsidRPr="00F55510" w:rsidRDefault="00AA02B8" w:rsidP="00C911A5">
            <w:pPr>
              <w:jc w:val="both"/>
              <w:rPr>
                <w:rFonts w:cstheme="minorHAnsi"/>
                <w:sz w:val="20"/>
                <w:szCs w:val="20"/>
              </w:rPr>
            </w:pPr>
          </w:p>
          <w:p w14:paraId="795D28B9" w14:textId="77777777" w:rsidR="00AA02B8" w:rsidRPr="00F55510" w:rsidRDefault="00AA02B8" w:rsidP="00C911A5">
            <w:pPr>
              <w:jc w:val="both"/>
              <w:rPr>
                <w:rFonts w:cstheme="minorHAnsi"/>
                <w:sz w:val="20"/>
                <w:szCs w:val="20"/>
              </w:rPr>
            </w:pPr>
          </w:p>
          <w:p w14:paraId="05F049F4" w14:textId="77777777" w:rsidR="00AA02B8" w:rsidRPr="00F55510" w:rsidRDefault="00AA02B8" w:rsidP="00C911A5">
            <w:pPr>
              <w:jc w:val="both"/>
              <w:rPr>
                <w:rFonts w:cstheme="minorHAnsi"/>
                <w:sz w:val="20"/>
                <w:szCs w:val="20"/>
              </w:rPr>
            </w:pPr>
          </w:p>
          <w:p w14:paraId="6E51DC25" w14:textId="77777777" w:rsidR="00AA02B8" w:rsidRPr="00F55510" w:rsidRDefault="00AA02B8" w:rsidP="00C911A5">
            <w:pPr>
              <w:jc w:val="both"/>
              <w:rPr>
                <w:rFonts w:cstheme="minorHAnsi"/>
                <w:sz w:val="20"/>
                <w:szCs w:val="20"/>
              </w:rPr>
            </w:pPr>
          </w:p>
          <w:p w14:paraId="557774B8" w14:textId="77777777" w:rsidR="00AA02B8" w:rsidRPr="00F55510" w:rsidRDefault="00AA02B8" w:rsidP="00C911A5">
            <w:pPr>
              <w:jc w:val="both"/>
              <w:rPr>
                <w:rFonts w:cstheme="minorHAnsi"/>
                <w:sz w:val="20"/>
                <w:szCs w:val="20"/>
              </w:rPr>
            </w:pPr>
          </w:p>
          <w:p w14:paraId="62C5ABA8" w14:textId="77777777" w:rsidR="00AA02B8" w:rsidRPr="00F55510" w:rsidRDefault="00AA02B8" w:rsidP="00C911A5">
            <w:pPr>
              <w:jc w:val="both"/>
              <w:rPr>
                <w:rFonts w:cstheme="minorHAnsi"/>
                <w:sz w:val="20"/>
                <w:szCs w:val="20"/>
              </w:rPr>
            </w:pPr>
          </w:p>
          <w:p w14:paraId="54572CB0" w14:textId="77777777" w:rsidR="00AA02B8" w:rsidRPr="00F55510" w:rsidRDefault="00AA02B8" w:rsidP="00C911A5">
            <w:pPr>
              <w:jc w:val="both"/>
              <w:rPr>
                <w:rFonts w:cstheme="minorHAnsi"/>
                <w:sz w:val="20"/>
                <w:szCs w:val="20"/>
              </w:rPr>
            </w:pPr>
          </w:p>
          <w:p w14:paraId="2F5A41EB" w14:textId="77777777" w:rsidR="00AA02B8" w:rsidRPr="00F55510" w:rsidRDefault="00AA02B8" w:rsidP="00C911A5">
            <w:pPr>
              <w:jc w:val="both"/>
              <w:rPr>
                <w:rFonts w:cstheme="minorHAnsi"/>
                <w:sz w:val="20"/>
                <w:szCs w:val="20"/>
              </w:rPr>
            </w:pPr>
          </w:p>
          <w:p w14:paraId="349F9004" w14:textId="77777777" w:rsidR="00AA02B8" w:rsidRPr="00F55510" w:rsidRDefault="00AA02B8" w:rsidP="00C911A5">
            <w:pPr>
              <w:jc w:val="both"/>
              <w:rPr>
                <w:rFonts w:cstheme="minorHAnsi"/>
                <w:sz w:val="20"/>
                <w:szCs w:val="20"/>
              </w:rPr>
            </w:pPr>
          </w:p>
          <w:p w14:paraId="6864B368" w14:textId="77777777" w:rsidR="00AA02B8" w:rsidRPr="00F55510" w:rsidRDefault="00AA02B8" w:rsidP="00C911A5">
            <w:pPr>
              <w:jc w:val="both"/>
              <w:rPr>
                <w:rFonts w:cstheme="minorHAnsi"/>
                <w:sz w:val="20"/>
                <w:szCs w:val="20"/>
              </w:rPr>
            </w:pPr>
          </w:p>
          <w:p w14:paraId="7A438155" w14:textId="77777777" w:rsidR="00AA02B8" w:rsidRPr="00F55510" w:rsidRDefault="00AA02B8" w:rsidP="00C911A5">
            <w:pPr>
              <w:jc w:val="both"/>
              <w:rPr>
                <w:rFonts w:cstheme="minorHAnsi"/>
                <w:sz w:val="20"/>
                <w:szCs w:val="20"/>
              </w:rPr>
            </w:pPr>
          </w:p>
          <w:p w14:paraId="0AC590F2" w14:textId="77777777" w:rsidR="00AA02B8" w:rsidRPr="00F55510" w:rsidRDefault="00AA02B8" w:rsidP="00C911A5">
            <w:pPr>
              <w:jc w:val="both"/>
              <w:rPr>
                <w:rFonts w:cstheme="minorHAnsi"/>
                <w:sz w:val="20"/>
                <w:szCs w:val="20"/>
              </w:rPr>
            </w:pPr>
          </w:p>
          <w:p w14:paraId="58563927" w14:textId="77777777" w:rsidR="00AA02B8" w:rsidRPr="00F55510" w:rsidRDefault="00AA02B8" w:rsidP="00C911A5">
            <w:pPr>
              <w:jc w:val="both"/>
              <w:rPr>
                <w:rFonts w:cstheme="minorHAnsi"/>
                <w:sz w:val="20"/>
                <w:szCs w:val="20"/>
              </w:rPr>
            </w:pPr>
          </w:p>
          <w:p w14:paraId="7EDB7192" w14:textId="77777777" w:rsidR="00AA02B8" w:rsidRPr="00F55510" w:rsidRDefault="00AA02B8" w:rsidP="00C911A5">
            <w:pPr>
              <w:jc w:val="both"/>
              <w:rPr>
                <w:rFonts w:cstheme="minorHAnsi"/>
                <w:sz w:val="20"/>
                <w:szCs w:val="20"/>
              </w:rPr>
            </w:pPr>
          </w:p>
          <w:p w14:paraId="43A0D72A" w14:textId="77777777" w:rsidR="00AA02B8" w:rsidRPr="00F55510" w:rsidRDefault="00AA02B8" w:rsidP="00C911A5">
            <w:pPr>
              <w:jc w:val="both"/>
              <w:rPr>
                <w:rFonts w:cstheme="minorHAnsi"/>
                <w:sz w:val="20"/>
                <w:szCs w:val="20"/>
              </w:rPr>
            </w:pPr>
          </w:p>
          <w:p w14:paraId="0C6B3A1B" w14:textId="77777777" w:rsidR="00AA02B8" w:rsidRPr="00F55510" w:rsidRDefault="00AA02B8" w:rsidP="00C911A5">
            <w:pPr>
              <w:jc w:val="both"/>
              <w:rPr>
                <w:rFonts w:cstheme="minorHAnsi"/>
                <w:sz w:val="20"/>
                <w:szCs w:val="20"/>
              </w:rPr>
            </w:pPr>
          </w:p>
        </w:tc>
      </w:tr>
      <w:tr w:rsidR="00AA02B8" w:rsidRPr="00692F3C" w14:paraId="39C88909" w14:textId="77777777" w:rsidTr="00F55510">
        <w:tc>
          <w:tcPr>
            <w:tcW w:w="732" w:type="dxa"/>
          </w:tcPr>
          <w:p w14:paraId="1E023E41" w14:textId="77777777" w:rsidR="00AA02B8" w:rsidRPr="00F55510" w:rsidRDefault="00AA02B8" w:rsidP="00C911A5">
            <w:pPr>
              <w:pStyle w:val="ListParagraph"/>
              <w:widowControl/>
              <w:numPr>
                <w:ilvl w:val="0"/>
                <w:numId w:val="52"/>
              </w:numPr>
              <w:autoSpaceDE/>
              <w:autoSpaceDN/>
              <w:adjustRightInd/>
              <w:jc w:val="both"/>
              <w:rPr>
                <w:rFonts w:asciiTheme="minorHAnsi" w:hAnsiTheme="minorHAnsi" w:cstheme="minorHAnsi"/>
                <w:sz w:val="20"/>
                <w:szCs w:val="20"/>
              </w:rPr>
            </w:pPr>
          </w:p>
        </w:tc>
        <w:tc>
          <w:tcPr>
            <w:tcW w:w="4578" w:type="dxa"/>
            <w:gridSpan w:val="2"/>
          </w:tcPr>
          <w:p w14:paraId="571AF3DE" w14:textId="77777777" w:rsidR="00AA02B8" w:rsidRPr="00F55510" w:rsidRDefault="00AA02B8" w:rsidP="00C911A5">
            <w:pPr>
              <w:jc w:val="both"/>
              <w:rPr>
                <w:rFonts w:cstheme="minorHAnsi"/>
                <w:sz w:val="20"/>
                <w:szCs w:val="20"/>
              </w:rPr>
            </w:pPr>
            <w:r w:rsidRPr="00F55510">
              <w:rPr>
                <w:rFonts w:cstheme="minorHAnsi"/>
                <w:sz w:val="20"/>
                <w:szCs w:val="20"/>
              </w:rPr>
              <w:t>How should the grievance redress mechanism be tailored to be appropriate and inclusive keeping in mind local social and political contexts?</w:t>
            </w:r>
          </w:p>
        </w:tc>
        <w:tc>
          <w:tcPr>
            <w:tcW w:w="5400" w:type="dxa"/>
          </w:tcPr>
          <w:p w14:paraId="400A6497" w14:textId="77777777" w:rsidR="00AA02B8" w:rsidRPr="00F55510" w:rsidRDefault="00AA02B8" w:rsidP="00C911A5">
            <w:pPr>
              <w:jc w:val="both"/>
              <w:rPr>
                <w:rFonts w:cstheme="minorHAnsi"/>
                <w:sz w:val="20"/>
                <w:szCs w:val="20"/>
              </w:rPr>
            </w:pPr>
          </w:p>
          <w:p w14:paraId="69C1BFA2" w14:textId="77777777" w:rsidR="00AA02B8" w:rsidRPr="00F55510" w:rsidRDefault="00AA02B8" w:rsidP="00C911A5">
            <w:pPr>
              <w:jc w:val="both"/>
              <w:rPr>
                <w:rFonts w:cstheme="minorHAnsi"/>
                <w:sz w:val="20"/>
                <w:szCs w:val="20"/>
              </w:rPr>
            </w:pPr>
          </w:p>
          <w:p w14:paraId="48E18E55" w14:textId="77777777" w:rsidR="00AA02B8" w:rsidRPr="00F55510" w:rsidRDefault="00AA02B8" w:rsidP="00C911A5">
            <w:pPr>
              <w:jc w:val="both"/>
              <w:rPr>
                <w:rFonts w:cstheme="minorHAnsi"/>
                <w:sz w:val="20"/>
                <w:szCs w:val="20"/>
              </w:rPr>
            </w:pPr>
          </w:p>
          <w:p w14:paraId="101E1C9D" w14:textId="77777777" w:rsidR="00AA02B8" w:rsidRPr="00F55510" w:rsidRDefault="00AA02B8" w:rsidP="00C911A5">
            <w:pPr>
              <w:jc w:val="both"/>
              <w:rPr>
                <w:rFonts w:cstheme="minorHAnsi"/>
                <w:sz w:val="20"/>
                <w:szCs w:val="20"/>
              </w:rPr>
            </w:pPr>
          </w:p>
          <w:p w14:paraId="6E3C5C51" w14:textId="77777777" w:rsidR="00AA02B8" w:rsidRPr="00F55510" w:rsidRDefault="00AA02B8" w:rsidP="00C911A5">
            <w:pPr>
              <w:jc w:val="both"/>
              <w:rPr>
                <w:rFonts w:cstheme="minorHAnsi"/>
                <w:sz w:val="20"/>
                <w:szCs w:val="20"/>
              </w:rPr>
            </w:pPr>
          </w:p>
          <w:p w14:paraId="1CAE92DA" w14:textId="77777777" w:rsidR="00AA02B8" w:rsidRPr="00F55510" w:rsidRDefault="00AA02B8" w:rsidP="00C911A5">
            <w:pPr>
              <w:jc w:val="both"/>
              <w:rPr>
                <w:rFonts w:cstheme="minorHAnsi"/>
                <w:sz w:val="20"/>
                <w:szCs w:val="20"/>
              </w:rPr>
            </w:pPr>
          </w:p>
          <w:p w14:paraId="70447FBF" w14:textId="77777777" w:rsidR="00AA02B8" w:rsidRPr="00F55510" w:rsidRDefault="00AA02B8" w:rsidP="00C911A5">
            <w:pPr>
              <w:jc w:val="both"/>
              <w:rPr>
                <w:rFonts w:cstheme="minorHAnsi"/>
                <w:sz w:val="20"/>
                <w:szCs w:val="20"/>
              </w:rPr>
            </w:pPr>
          </w:p>
          <w:p w14:paraId="0EE5B854" w14:textId="77777777" w:rsidR="00AA02B8" w:rsidRPr="00F55510" w:rsidRDefault="00AA02B8" w:rsidP="00C911A5">
            <w:pPr>
              <w:jc w:val="both"/>
              <w:rPr>
                <w:rFonts w:cstheme="minorHAnsi"/>
                <w:sz w:val="20"/>
                <w:szCs w:val="20"/>
              </w:rPr>
            </w:pPr>
          </w:p>
          <w:p w14:paraId="1DDD1E66" w14:textId="77777777" w:rsidR="00AA02B8" w:rsidRPr="00F55510" w:rsidRDefault="00AA02B8" w:rsidP="00C911A5">
            <w:pPr>
              <w:jc w:val="both"/>
              <w:rPr>
                <w:rFonts w:cstheme="minorHAnsi"/>
                <w:sz w:val="20"/>
                <w:szCs w:val="20"/>
              </w:rPr>
            </w:pPr>
          </w:p>
          <w:p w14:paraId="46E3E527" w14:textId="77777777" w:rsidR="00AA02B8" w:rsidRPr="00F55510" w:rsidRDefault="00AA02B8" w:rsidP="00C911A5">
            <w:pPr>
              <w:jc w:val="both"/>
              <w:rPr>
                <w:rFonts w:cstheme="minorHAnsi"/>
                <w:sz w:val="20"/>
                <w:szCs w:val="20"/>
              </w:rPr>
            </w:pPr>
          </w:p>
          <w:p w14:paraId="2FDAE88E" w14:textId="77777777" w:rsidR="00AA02B8" w:rsidRPr="00F55510" w:rsidRDefault="00AA02B8" w:rsidP="00C911A5">
            <w:pPr>
              <w:jc w:val="both"/>
              <w:rPr>
                <w:rFonts w:cstheme="minorHAnsi"/>
                <w:sz w:val="20"/>
                <w:szCs w:val="20"/>
              </w:rPr>
            </w:pPr>
          </w:p>
          <w:p w14:paraId="7C184BD3" w14:textId="77777777" w:rsidR="00AA02B8" w:rsidRPr="00F55510" w:rsidRDefault="00AA02B8" w:rsidP="00C911A5">
            <w:pPr>
              <w:jc w:val="both"/>
              <w:rPr>
                <w:rFonts w:cstheme="minorHAnsi"/>
                <w:sz w:val="20"/>
                <w:szCs w:val="20"/>
              </w:rPr>
            </w:pPr>
          </w:p>
          <w:p w14:paraId="4B21DF5A" w14:textId="77777777" w:rsidR="00AA02B8" w:rsidRPr="00F55510" w:rsidRDefault="00AA02B8" w:rsidP="00C911A5">
            <w:pPr>
              <w:jc w:val="both"/>
              <w:rPr>
                <w:rFonts w:cstheme="minorHAnsi"/>
                <w:sz w:val="20"/>
                <w:szCs w:val="20"/>
              </w:rPr>
            </w:pPr>
          </w:p>
          <w:p w14:paraId="6D8269B7" w14:textId="77777777" w:rsidR="00AA02B8" w:rsidRPr="00F55510" w:rsidRDefault="00AA02B8" w:rsidP="00C911A5">
            <w:pPr>
              <w:jc w:val="both"/>
              <w:rPr>
                <w:rFonts w:cstheme="minorHAnsi"/>
                <w:sz w:val="20"/>
                <w:szCs w:val="20"/>
              </w:rPr>
            </w:pPr>
          </w:p>
          <w:p w14:paraId="3F1E9282" w14:textId="77777777" w:rsidR="00AA02B8" w:rsidRPr="00F55510" w:rsidRDefault="00AA02B8" w:rsidP="00C911A5">
            <w:pPr>
              <w:jc w:val="both"/>
              <w:rPr>
                <w:rFonts w:cstheme="minorHAnsi"/>
                <w:sz w:val="20"/>
                <w:szCs w:val="20"/>
              </w:rPr>
            </w:pPr>
          </w:p>
          <w:p w14:paraId="12E756FA" w14:textId="77777777" w:rsidR="00AA02B8" w:rsidRPr="00F55510" w:rsidRDefault="00AA02B8" w:rsidP="00C911A5">
            <w:pPr>
              <w:jc w:val="both"/>
              <w:rPr>
                <w:rFonts w:cstheme="minorHAnsi"/>
                <w:sz w:val="20"/>
                <w:szCs w:val="20"/>
              </w:rPr>
            </w:pPr>
          </w:p>
          <w:p w14:paraId="50006ED0" w14:textId="77777777" w:rsidR="00AA02B8" w:rsidRPr="00F55510" w:rsidRDefault="00AA02B8" w:rsidP="00C911A5">
            <w:pPr>
              <w:jc w:val="both"/>
              <w:rPr>
                <w:rFonts w:cstheme="minorHAnsi"/>
                <w:sz w:val="20"/>
                <w:szCs w:val="20"/>
              </w:rPr>
            </w:pPr>
          </w:p>
          <w:p w14:paraId="3BA81208" w14:textId="77777777" w:rsidR="00AA02B8" w:rsidRPr="00F55510" w:rsidRDefault="00AA02B8" w:rsidP="00C911A5">
            <w:pPr>
              <w:jc w:val="both"/>
              <w:rPr>
                <w:rFonts w:cstheme="minorHAnsi"/>
                <w:sz w:val="20"/>
                <w:szCs w:val="20"/>
              </w:rPr>
            </w:pPr>
          </w:p>
        </w:tc>
      </w:tr>
      <w:tr w:rsidR="00AA02B8" w:rsidRPr="00692F3C" w14:paraId="2AC939D9" w14:textId="77777777" w:rsidTr="00F55510">
        <w:tc>
          <w:tcPr>
            <w:tcW w:w="10710" w:type="dxa"/>
            <w:gridSpan w:val="4"/>
          </w:tcPr>
          <w:p w14:paraId="5D3DE6B9" w14:textId="77777777" w:rsidR="00AA02B8" w:rsidRPr="00F55510" w:rsidRDefault="00AA02B8" w:rsidP="00C911A5">
            <w:pPr>
              <w:jc w:val="both"/>
              <w:rPr>
                <w:rFonts w:cstheme="minorHAnsi"/>
                <w:b/>
                <w:bCs/>
                <w:sz w:val="20"/>
                <w:szCs w:val="20"/>
              </w:rPr>
            </w:pPr>
            <w:r w:rsidRPr="00F55510">
              <w:rPr>
                <w:rFonts w:cstheme="minorHAnsi"/>
                <w:b/>
                <w:bCs/>
                <w:sz w:val="20"/>
                <w:szCs w:val="20"/>
              </w:rPr>
              <w:lastRenderedPageBreak/>
              <w:t xml:space="preserve">Reflections: Sustainable and Resilient Livelihoods </w:t>
            </w:r>
          </w:p>
        </w:tc>
      </w:tr>
      <w:tr w:rsidR="00AA02B8" w:rsidRPr="00692F3C" w14:paraId="5E7BF3F3" w14:textId="77777777" w:rsidTr="00F55510">
        <w:tc>
          <w:tcPr>
            <w:tcW w:w="756" w:type="dxa"/>
            <w:gridSpan w:val="2"/>
          </w:tcPr>
          <w:p w14:paraId="04BD103A" w14:textId="77777777" w:rsidR="00AA02B8" w:rsidRPr="00F55510" w:rsidRDefault="00AA02B8" w:rsidP="00C911A5">
            <w:pPr>
              <w:pStyle w:val="ListParagraph"/>
              <w:widowControl/>
              <w:numPr>
                <w:ilvl w:val="0"/>
                <w:numId w:val="43"/>
              </w:numPr>
              <w:autoSpaceDE/>
              <w:autoSpaceDN/>
              <w:adjustRightInd/>
              <w:jc w:val="both"/>
              <w:rPr>
                <w:rFonts w:asciiTheme="minorHAnsi" w:hAnsiTheme="minorHAnsi" w:cstheme="minorHAnsi"/>
                <w:sz w:val="20"/>
                <w:szCs w:val="20"/>
              </w:rPr>
            </w:pPr>
          </w:p>
        </w:tc>
        <w:tc>
          <w:tcPr>
            <w:tcW w:w="9954" w:type="dxa"/>
            <w:gridSpan w:val="2"/>
          </w:tcPr>
          <w:p w14:paraId="6424451A" w14:textId="77777777" w:rsidR="00AA02B8" w:rsidRPr="00F55510" w:rsidRDefault="00AA02B8" w:rsidP="00C911A5">
            <w:pPr>
              <w:jc w:val="both"/>
              <w:rPr>
                <w:rFonts w:cstheme="minorHAnsi"/>
                <w:sz w:val="20"/>
                <w:szCs w:val="20"/>
              </w:rPr>
            </w:pPr>
            <w:r w:rsidRPr="00F55510">
              <w:rPr>
                <w:rFonts w:cstheme="minorHAnsi"/>
                <w:b/>
                <w:bCs/>
                <w:sz w:val="20"/>
                <w:szCs w:val="20"/>
              </w:rPr>
              <w:t xml:space="preserve">Inclusion, </w:t>
            </w:r>
            <w:proofErr w:type="gramStart"/>
            <w:r w:rsidRPr="00F55510">
              <w:rPr>
                <w:rFonts w:cstheme="minorHAnsi"/>
                <w:b/>
                <w:bCs/>
                <w:sz w:val="20"/>
                <w:szCs w:val="20"/>
              </w:rPr>
              <w:t>transparency</w:t>
            </w:r>
            <w:proofErr w:type="gramEnd"/>
            <w:r w:rsidRPr="00F55510">
              <w:rPr>
                <w:rFonts w:cstheme="minorHAnsi"/>
                <w:b/>
                <w:bCs/>
                <w:sz w:val="20"/>
                <w:szCs w:val="20"/>
              </w:rPr>
              <w:t xml:space="preserve"> and time: </w:t>
            </w:r>
          </w:p>
        </w:tc>
      </w:tr>
      <w:tr w:rsidR="00AA02B8" w:rsidRPr="00692F3C" w14:paraId="06A07705" w14:textId="77777777" w:rsidTr="00F55510">
        <w:tc>
          <w:tcPr>
            <w:tcW w:w="756" w:type="dxa"/>
            <w:gridSpan w:val="2"/>
          </w:tcPr>
          <w:p w14:paraId="544A94A2" w14:textId="77777777" w:rsidR="00AA02B8" w:rsidRPr="00F55510" w:rsidRDefault="00AA02B8" w:rsidP="00C911A5">
            <w:pPr>
              <w:pStyle w:val="ListParagraph"/>
              <w:widowControl/>
              <w:numPr>
                <w:ilvl w:val="0"/>
                <w:numId w:val="44"/>
              </w:numPr>
              <w:autoSpaceDE/>
              <w:autoSpaceDN/>
              <w:adjustRightInd/>
              <w:jc w:val="both"/>
              <w:rPr>
                <w:rFonts w:asciiTheme="minorHAnsi" w:hAnsiTheme="minorHAnsi" w:cstheme="minorHAnsi"/>
                <w:sz w:val="20"/>
                <w:szCs w:val="20"/>
              </w:rPr>
            </w:pPr>
            <w:bookmarkStart w:id="22" w:name="_Hlk125039720"/>
          </w:p>
        </w:tc>
        <w:tc>
          <w:tcPr>
            <w:tcW w:w="4554" w:type="dxa"/>
          </w:tcPr>
          <w:p w14:paraId="4C34DF25" w14:textId="77777777" w:rsidR="00AA02B8" w:rsidRPr="00F55510" w:rsidRDefault="00AA02B8" w:rsidP="00C911A5">
            <w:pPr>
              <w:jc w:val="both"/>
              <w:rPr>
                <w:rFonts w:cstheme="minorHAnsi"/>
                <w:sz w:val="20"/>
                <w:szCs w:val="20"/>
              </w:rPr>
            </w:pPr>
            <w:r w:rsidRPr="00F55510">
              <w:rPr>
                <w:rFonts w:cstheme="minorHAnsi"/>
                <w:sz w:val="20"/>
                <w:szCs w:val="20"/>
              </w:rPr>
              <w:t>What do you think are effective livelihood assistance delivery mechanisms considering the urgency of needs and the inclusion of different groups (</w:t>
            </w:r>
            <w:proofErr w:type="gramStart"/>
            <w:r w:rsidRPr="00F55510">
              <w:rPr>
                <w:rFonts w:cstheme="minorHAnsi"/>
                <w:sz w:val="20"/>
                <w:szCs w:val="20"/>
              </w:rPr>
              <w:t>e.g.</w:t>
            </w:r>
            <w:proofErr w:type="gramEnd"/>
            <w:r w:rsidRPr="00F55510">
              <w:rPr>
                <w:rFonts w:cstheme="minorHAnsi"/>
                <w:sz w:val="20"/>
                <w:szCs w:val="20"/>
              </w:rPr>
              <w:t xml:space="preserve"> </w:t>
            </w:r>
            <w:proofErr w:type="spellStart"/>
            <w:r w:rsidRPr="00F55510">
              <w:rPr>
                <w:rFonts w:cstheme="minorHAnsi"/>
                <w:sz w:val="20"/>
                <w:szCs w:val="20"/>
              </w:rPr>
              <w:t>CfW</w:t>
            </w:r>
            <w:proofErr w:type="spellEnd"/>
            <w:r w:rsidRPr="00F55510">
              <w:rPr>
                <w:rFonts w:cstheme="minorHAnsi"/>
                <w:sz w:val="20"/>
                <w:szCs w:val="20"/>
              </w:rPr>
              <w:t xml:space="preserve">, matching grants, innovative finance, </w:t>
            </w:r>
            <w:proofErr w:type="spellStart"/>
            <w:r w:rsidRPr="00F55510">
              <w:rPr>
                <w:rFonts w:cstheme="minorHAnsi"/>
                <w:sz w:val="20"/>
                <w:szCs w:val="20"/>
              </w:rPr>
              <w:t>etc</w:t>
            </w:r>
            <w:proofErr w:type="spellEnd"/>
            <w:r w:rsidRPr="00F55510">
              <w:rPr>
                <w:rFonts w:cstheme="minorHAnsi"/>
                <w:sz w:val="20"/>
                <w:szCs w:val="20"/>
              </w:rPr>
              <w:t>)?</w:t>
            </w:r>
          </w:p>
        </w:tc>
        <w:tc>
          <w:tcPr>
            <w:tcW w:w="5400" w:type="dxa"/>
          </w:tcPr>
          <w:p w14:paraId="2361758B" w14:textId="77777777" w:rsidR="00AA02B8" w:rsidRPr="00F55510" w:rsidRDefault="00AA02B8" w:rsidP="00C911A5">
            <w:pPr>
              <w:jc w:val="both"/>
              <w:rPr>
                <w:rFonts w:cstheme="minorHAnsi"/>
                <w:sz w:val="20"/>
                <w:szCs w:val="20"/>
              </w:rPr>
            </w:pPr>
          </w:p>
          <w:p w14:paraId="6CE72CEF" w14:textId="77777777" w:rsidR="00AA02B8" w:rsidRPr="00F55510" w:rsidRDefault="00AA02B8" w:rsidP="00C911A5">
            <w:pPr>
              <w:jc w:val="both"/>
              <w:rPr>
                <w:rFonts w:cstheme="minorHAnsi"/>
                <w:sz w:val="20"/>
                <w:szCs w:val="20"/>
              </w:rPr>
            </w:pPr>
          </w:p>
          <w:p w14:paraId="7BB3CC0D" w14:textId="77777777" w:rsidR="00AA02B8" w:rsidRPr="00F55510" w:rsidRDefault="00AA02B8" w:rsidP="00C911A5">
            <w:pPr>
              <w:jc w:val="both"/>
              <w:rPr>
                <w:rFonts w:cstheme="minorHAnsi"/>
                <w:sz w:val="20"/>
                <w:szCs w:val="20"/>
              </w:rPr>
            </w:pPr>
          </w:p>
          <w:p w14:paraId="3BA7F90C" w14:textId="77777777" w:rsidR="00AA02B8" w:rsidRPr="00F55510" w:rsidRDefault="00AA02B8" w:rsidP="00C911A5">
            <w:pPr>
              <w:jc w:val="both"/>
              <w:rPr>
                <w:rFonts w:cstheme="minorHAnsi"/>
                <w:sz w:val="20"/>
                <w:szCs w:val="20"/>
              </w:rPr>
            </w:pPr>
          </w:p>
          <w:p w14:paraId="360A119C" w14:textId="77777777" w:rsidR="00AA02B8" w:rsidRPr="00F55510" w:rsidRDefault="00AA02B8" w:rsidP="00C911A5">
            <w:pPr>
              <w:jc w:val="both"/>
              <w:rPr>
                <w:rFonts w:cstheme="minorHAnsi"/>
                <w:sz w:val="20"/>
                <w:szCs w:val="20"/>
              </w:rPr>
            </w:pPr>
          </w:p>
          <w:p w14:paraId="3B5255C1" w14:textId="77777777" w:rsidR="00AA02B8" w:rsidRPr="00F55510" w:rsidRDefault="00AA02B8" w:rsidP="00C911A5">
            <w:pPr>
              <w:jc w:val="both"/>
              <w:rPr>
                <w:rFonts w:cstheme="minorHAnsi"/>
                <w:sz w:val="20"/>
                <w:szCs w:val="20"/>
              </w:rPr>
            </w:pPr>
          </w:p>
          <w:p w14:paraId="60B09CE9" w14:textId="77777777" w:rsidR="00AA02B8" w:rsidRPr="00F55510" w:rsidRDefault="00AA02B8" w:rsidP="00C911A5">
            <w:pPr>
              <w:jc w:val="both"/>
              <w:rPr>
                <w:rFonts w:cstheme="minorHAnsi"/>
                <w:sz w:val="20"/>
                <w:szCs w:val="20"/>
              </w:rPr>
            </w:pPr>
          </w:p>
          <w:p w14:paraId="728081A4" w14:textId="77777777" w:rsidR="00AA02B8" w:rsidRPr="00F55510" w:rsidRDefault="00AA02B8" w:rsidP="00C911A5">
            <w:pPr>
              <w:jc w:val="both"/>
              <w:rPr>
                <w:rFonts w:cstheme="minorHAnsi"/>
                <w:sz w:val="20"/>
                <w:szCs w:val="20"/>
              </w:rPr>
            </w:pPr>
          </w:p>
          <w:p w14:paraId="46FA591A" w14:textId="77777777" w:rsidR="00AA02B8" w:rsidRPr="00F55510" w:rsidRDefault="00AA02B8" w:rsidP="00C911A5">
            <w:pPr>
              <w:jc w:val="both"/>
              <w:rPr>
                <w:rFonts w:cstheme="minorHAnsi"/>
                <w:sz w:val="20"/>
                <w:szCs w:val="20"/>
              </w:rPr>
            </w:pPr>
          </w:p>
          <w:p w14:paraId="0D392346" w14:textId="77777777" w:rsidR="00AA02B8" w:rsidRPr="00F55510" w:rsidRDefault="00AA02B8" w:rsidP="00C911A5">
            <w:pPr>
              <w:jc w:val="both"/>
              <w:rPr>
                <w:rFonts w:cstheme="minorHAnsi"/>
                <w:sz w:val="20"/>
                <w:szCs w:val="20"/>
              </w:rPr>
            </w:pPr>
          </w:p>
          <w:p w14:paraId="640AEC53" w14:textId="77777777" w:rsidR="00AA02B8" w:rsidRPr="00F55510" w:rsidRDefault="00AA02B8" w:rsidP="00C911A5">
            <w:pPr>
              <w:jc w:val="both"/>
              <w:rPr>
                <w:rFonts w:cstheme="minorHAnsi"/>
                <w:sz w:val="20"/>
                <w:szCs w:val="20"/>
              </w:rPr>
            </w:pPr>
          </w:p>
          <w:p w14:paraId="12191953" w14:textId="77777777" w:rsidR="00AA02B8" w:rsidRPr="00F55510" w:rsidRDefault="00AA02B8" w:rsidP="00C911A5">
            <w:pPr>
              <w:jc w:val="both"/>
              <w:rPr>
                <w:rFonts w:cstheme="minorHAnsi"/>
                <w:sz w:val="20"/>
                <w:szCs w:val="20"/>
              </w:rPr>
            </w:pPr>
          </w:p>
          <w:p w14:paraId="67ED5194" w14:textId="77777777" w:rsidR="00AA02B8" w:rsidRPr="00F55510" w:rsidRDefault="00AA02B8" w:rsidP="00C911A5">
            <w:pPr>
              <w:jc w:val="both"/>
              <w:rPr>
                <w:rFonts w:cstheme="minorHAnsi"/>
                <w:sz w:val="20"/>
                <w:szCs w:val="20"/>
              </w:rPr>
            </w:pPr>
          </w:p>
          <w:p w14:paraId="165F7F19" w14:textId="77777777" w:rsidR="00AA02B8" w:rsidRPr="00F55510" w:rsidRDefault="00AA02B8" w:rsidP="00C911A5">
            <w:pPr>
              <w:jc w:val="both"/>
              <w:rPr>
                <w:rFonts w:cstheme="minorHAnsi"/>
                <w:sz w:val="20"/>
                <w:szCs w:val="20"/>
              </w:rPr>
            </w:pPr>
          </w:p>
          <w:p w14:paraId="689B9DDF" w14:textId="77777777" w:rsidR="00AA02B8" w:rsidRPr="00F55510" w:rsidRDefault="00AA02B8" w:rsidP="00C911A5">
            <w:pPr>
              <w:jc w:val="both"/>
              <w:rPr>
                <w:rFonts w:cstheme="minorHAnsi"/>
                <w:sz w:val="20"/>
                <w:szCs w:val="20"/>
              </w:rPr>
            </w:pPr>
          </w:p>
          <w:p w14:paraId="35047244" w14:textId="77777777" w:rsidR="00AA02B8" w:rsidRPr="00F55510" w:rsidRDefault="00AA02B8" w:rsidP="00C911A5">
            <w:pPr>
              <w:jc w:val="both"/>
              <w:rPr>
                <w:rFonts w:cstheme="minorHAnsi"/>
                <w:sz w:val="20"/>
                <w:szCs w:val="20"/>
              </w:rPr>
            </w:pPr>
          </w:p>
        </w:tc>
      </w:tr>
      <w:bookmarkEnd w:id="22"/>
      <w:tr w:rsidR="00AA02B8" w:rsidRPr="00692F3C" w14:paraId="36E863B8" w14:textId="77777777" w:rsidTr="00F55510">
        <w:tc>
          <w:tcPr>
            <w:tcW w:w="756" w:type="dxa"/>
            <w:gridSpan w:val="2"/>
          </w:tcPr>
          <w:p w14:paraId="5502A5E6" w14:textId="77777777" w:rsidR="00AA02B8" w:rsidRPr="00F55510" w:rsidRDefault="00AA02B8" w:rsidP="00C911A5">
            <w:pPr>
              <w:pStyle w:val="ListParagraph"/>
              <w:widowControl/>
              <w:numPr>
                <w:ilvl w:val="0"/>
                <w:numId w:val="44"/>
              </w:numPr>
              <w:autoSpaceDE/>
              <w:autoSpaceDN/>
              <w:adjustRightInd/>
              <w:jc w:val="both"/>
              <w:rPr>
                <w:rFonts w:asciiTheme="minorHAnsi" w:hAnsiTheme="minorHAnsi" w:cstheme="minorHAnsi"/>
                <w:sz w:val="20"/>
                <w:szCs w:val="20"/>
              </w:rPr>
            </w:pPr>
          </w:p>
        </w:tc>
        <w:tc>
          <w:tcPr>
            <w:tcW w:w="4554" w:type="dxa"/>
          </w:tcPr>
          <w:p w14:paraId="61A35367" w14:textId="77777777" w:rsidR="00AA02B8" w:rsidRPr="00F55510" w:rsidRDefault="00AA02B8" w:rsidP="00C911A5">
            <w:pPr>
              <w:jc w:val="both"/>
              <w:rPr>
                <w:rFonts w:cstheme="minorHAnsi"/>
                <w:sz w:val="20"/>
                <w:szCs w:val="20"/>
              </w:rPr>
            </w:pPr>
            <w:r w:rsidRPr="00F55510">
              <w:rPr>
                <w:rFonts w:cstheme="minorHAnsi"/>
                <w:sz w:val="20"/>
                <w:szCs w:val="20"/>
              </w:rPr>
              <w:t>Identify three most needy groups which require urgent assistance</w:t>
            </w:r>
          </w:p>
        </w:tc>
        <w:tc>
          <w:tcPr>
            <w:tcW w:w="5400" w:type="dxa"/>
          </w:tcPr>
          <w:p w14:paraId="51C37101" w14:textId="77777777" w:rsidR="00AA02B8" w:rsidRPr="00F55510" w:rsidRDefault="00AA02B8" w:rsidP="00C911A5">
            <w:pPr>
              <w:jc w:val="both"/>
              <w:rPr>
                <w:rFonts w:cstheme="minorHAnsi"/>
                <w:sz w:val="20"/>
                <w:szCs w:val="20"/>
              </w:rPr>
            </w:pPr>
          </w:p>
          <w:p w14:paraId="51D3245B" w14:textId="77777777" w:rsidR="00AA02B8" w:rsidRPr="00F55510" w:rsidRDefault="00AA02B8" w:rsidP="00C911A5">
            <w:pPr>
              <w:jc w:val="both"/>
              <w:rPr>
                <w:rFonts w:cstheme="minorHAnsi"/>
                <w:sz w:val="20"/>
                <w:szCs w:val="20"/>
              </w:rPr>
            </w:pPr>
          </w:p>
          <w:p w14:paraId="2C268D9A" w14:textId="77777777" w:rsidR="00AA02B8" w:rsidRPr="00F55510" w:rsidRDefault="00AA02B8" w:rsidP="00C911A5">
            <w:pPr>
              <w:jc w:val="both"/>
              <w:rPr>
                <w:rFonts w:cstheme="minorHAnsi"/>
                <w:sz w:val="20"/>
                <w:szCs w:val="20"/>
              </w:rPr>
            </w:pPr>
          </w:p>
          <w:p w14:paraId="5E131EEA" w14:textId="77777777" w:rsidR="00AA02B8" w:rsidRPr="00F55510" w:rsidRDefault="00AA02B8" w:rsidP="00C911A5">
            <w:pPr>
              <w:jc w:val="both"/>
              <w:rPr>
                <w:rFonts w:cstheme="minorHAnsi"/>
                <w:sz w:val="20"/>
                <w:szCs w:val="20"/>
              </w:rPr>
            </w:pPr>
          </w:p>
          <w:p w14:paraId="1E95EC46" w14:textId="77777777" w:rsidR="00AA02B8" w:rsidRPr="00F55510" w:rsidRDefault="00AA02B8" w:rsidP="00C911A5">
            <w:pPr>
              <w:jc w:val="both"/>
              <w:rPr>
                <w:rFonts w:cstheme="minorHAnsi"/>
                <w:sz w:val="20"/>
                <w:szCs w:val="20"/>
              </w:rPr>
            </w:pPr>
          </w:p>
          <w:p w14:paraId="7895F72B" w14:textId="77777777" w:rsidR="00AA02B8" w:rsidRPr="00F55510" w:rsidRDefault="00AA02B8" w:rsidP="00C911A5">
            <w:pPr>
              <w:jc w:val="both"/>
              <w:rPr>
                <w:rFonts w:cstheme="minorHAnsi"/>
                <w:sz w:val="20"/>
                <w:szCs w:val="20"/>
              </w:rPr>
            </w:pPr>
          </w:p>
          <w:p w14:paraId="2C38203D" w14:textId="77777777" w:rsidR="00AA02B8" w:rsidRPr="00F55510" w:rsidRDefault="00AA02B8" w:rsidP="00C911A5">
            <w:pPr>
              <w:jc w:val="both"/>
              <w:rPr>
                <w:rFonts w:cstheme="minorHAnsi"/>
                <w:sz w:val="20"/>
                <w:szCs w:val="20"/>
              </w:rPr>
            </w:pPr>
          </w:p>
          <w:p w14:paraId="00398221" w14:textId="77777777" w:rsidR="00AA02B8" w:rsidRPr="00F55510" w:rsidRDefault="00AA02B8" w:rsidP="00C911A5">
            <w:pPr>
              <w:jc w:val="both"/>
              <w:rPr>
                <w:rFonts w:cstheme="minorHAnsi"/>
                <w:sz w:val="20"/>
                <w:szCs w:val="20"/>
              </w:rPr>
            </w:pPr>
          </w:p>
          <w:p w14:paraId="3941E7C8" w14:textId="77777777" w:rsidR="00AA02B8" w:rsidRPr="00F55510" w:rsidRDefault="00AA02B8" w:rsidP="00C911A5">
            <w:pPr>
              <w:jc w:val="both"/>
              <w:rPr>
                <w:rFonts w:cstheme="minorHAnsi"/>
                <w:sz w:val="20"/>
                <w:szCs w:val="20"/>
              </w:rPr>
            </w:pPr>
          </w:p>
          <w:p w14:paraId="3065BB8D" w14:textId="77777777" w:rsidR="00AA02B8" w:rsidRPr="00F55510" w:rsidRDefault="00AA02B8" w:rsidP="00C911A5">
            <w:pPr>
              <w:jc w:val="both"/>
              <w:rPr>
                <w:rFonts w:cstheme="minorHAnsi"/>
                <w:sz w:val="20"/>
                <w:szCs w:val="20"/>
              </w:rPr>
            </w:pPr>
          </w:p>
          <w:p w14:paraId="49D8D48F" w14:textId="77777777" w:rsidR="00AA02B8" w:rsidRPr="00F55510" w:rsidRDefault="00AA02B8" w:rsidP="00C911A5">
            <w:pPr>
              <w:jc w:val="both"/>
              <w:rPr>
                <w:rFonts w:cstheme="minorHAnsi"/>
                <w:sz w:val="20"/>
                <w:szCs w:val="20"/>
              </w:rPr>
            </w:pPr>
          </w:p>
          <w:p w14:paraId="1E5F3E9A" w14:textId="77777777" w:rsidR="00AA02B8" w:rsidRPr="00F55510" w:rsidRDefault="00AA02B8" w:rsidP="00C911A5">
            <w:pPr>
              <w:jc w:val="both"/>
              <w:rPr>
                <w:rFonts w:cstheme="minorHAnsi"/>
                <w:sz w:val="20"/>
                <w:szCs w:val="20"/>
              </w:rPr>
            </w:pPr>
          </w:p>
          <w:p w14:paraId="46F16CD1" w14:textId="77777777" w:rsidR="00AA02B8" w:rsidRPr="00F55510" w:rsidRDefault="00AA02B8" w:rsidP="00C911A5">
            <w:pPr>
              <w:jc w:val="both"/>
              <w:rPr>
                <w:rFonts w:cstheme="minorHAnsi"/>
                <w:sz w:val="20"/>
                <w:szCs w:val="20"/>
              </w:rPr>
            </w:pPr>
          </w:p>
        </w:tc>
      </w:tr>
      <w:tr w:rsidR="00AA02B8" w:rsidRPr="00692F3C" w14:paraId="723F6B7C" w14:textId="77777777" w:rsidTr="00F55510">
        <w:tc>
          <w:tcPr>
            <w:tcW w:w="756" w:type="dxa"/>
            <w:gridSpan w:val="2"/>
          </w:tcPr>
          <w:p w14:paraId="0C4662DD" w14:textId="77777777" w:rsidR="00AA02B8" w:rsidRPr="00F55510" w:rsidRDefault="00AA02B8" w:rsidP="00C911A5">
            <w:pPr>
              <w:pStyle w:val="ListParagraph"/>
              <w:widowControl/>
              <w:numPr>
                <w:ilvl w:val="0"/>
                <w:numId w:val="44"/>
              </w:numPr>
              <w:autoSpaceDE/>
              <w:autoSpaceDN/>
              <w:adjustRightInd/>
              <w:jc w:val="both"/>
              <w:rPr>
                <w:rFonts w:asciiTheme="minorHAnsi" w:hAnsiTheme="minorHAnsi" w:cstheme="minorHAnsi"/>
                <w:sz w:val="20"/>
                <w:szCs w:val="20"/>
              </w:rPr>
            </w:pPr>
          </w:p>
        </w:tc>
        <w:tc>
          <w:tcPr>
            <w:tcW w:w="4554" w:type="dxa"/>
          </w:tcPr>
          <w:p w14:paraId="034B63AC" w14:textId="77777777" w:rsidR="00AA02B8" w:rsidRPr="00F55510" w:rsidRDefault="00AA02B8" w:rsidP="00C911A5">
            <w:pPr>
              <w:jc w:val="both"/>
              <w:rPr>
                <w:rFonts w:cstheme="minorHAnsi"/>
                <w:sz w:val="20"/>
                <w:szCs w:val="20"/>
              </w:rPr>
            </w:pPr>
            <w:r w:rsidRPr="00F55510">
              <w:rPr>
                <w:rFonts w:cstheme="minorHAnsi"/>
                <w:sz w:val="20"/>
                <w:szCs w:val="20"/>
              </w:rPr>
              <w:t>Identify three associated challenges to possible exclusion of these groups</w:t>
            </w:r>
          </w:p>
        </w:tc>
        <w:tc>
          <w:tcPr>
            <w:tcW w:w="5400" w:type="dxa"/>
          </w:tcPr>
          <w:p w14:paraId="7E3B777A" w14:textId="77777777" w:rsidR="00AA02B8" w:rsidRPr="00F55510" w:rsidRDefault="00AA02B8" w:rsidP="00C911A5">
            <w:pPr>
              <w:jc w:val="both"/>
              <w:rPr>
                <w:rFonts w:cstheme="minorHAnsi"/>
                <w:sz w:val="20"/>
                <w:szCs w:val="20"/>
              </w:rPr>
            </w:pPr>
          </w:p>
          <w:p w14:paraId="4A6373CA" w14:textId="77777777" w:rsidR="00AA02B8" w:rsidRPr="00F55510" w:rsidRDefault="00AA02B8" w:rsidP="00C911A5">
            <w:pPr>
              <w:jc w:val="both"/>
              <w:rPr>
                <w:rFonts w:cstheme="minorHAnsi"/>
                <w:sz w:val="20"/>
                <w:szCs w:val="20"/>
              </w:rPr>
            </w:pPr>
          </w:p>
          <w:p w14:paraId="645DEF83" w14:textId="77777777" w:rsidR="00AA02B8" w:rsidRPr="00F55510" w:rsidRDefault="00AA02B8" w:rsidP="00C911A5">
            <w:pPr>
              <w:jc w:val="both"/>
              <w:rPr>
                <w:rFonts w:cstheme="minorHAnsi"/>
                <w:sz w:val="20"/>
                <w:szCs w:val="20"/>
              </w:rPr>
            </w:pPr>
          </w:p>
          <w:p w14:paraId="02BA5A59" w14:textId="77777777" w:rsidR="00AA02B8" w:rsidRPr="00F55510" w:rsidRDefault="00AA02B8" w:rsidP="00C911A5">
            <w:pPr>
              <w:jc w:val="both"/>
              <w:rPr>
                <w:rFonts w:cstheme="minorHAnsi"/>
                <w:sz w:val="20"/>
                <w:szCs w:val="20"/>
              </w:rPr>
            </w:pPr>
          </w:p>
          <w:p w14:paraId="4228AF12" w14:textId="77777777" w:rsidR="00AA02B8" w:rsidRPr="00F55510" w:rsidRDefault="00AA02B8" w:rsidP="00C911A5">
            <w:pPr>
              <w:jc w:val="both"/>
              <w:rPr>
                <w:rFonts w:cstheme="minorHAnsi"/>
                <w:sz w:val="20"/>
                <w:szCs w:val="20"/>
              </w:rPr>
            </w:pPr>
          </w:p>
          <w:p w14:paraId="2DD11BDC" w14:textId="77777777" w:rsidR="00AA02B8" w:rsidRPr="00F55510" w:rsidRDefault="00AA02B8" w:rsidP="00C911A5">
            <w:pPr>
              <w:jc w:val="both"/>
              <w:rPr>
                <w:rFonts w:cstheme="minorHAnsi"/>
                <w:sz w:val="20"/>
                <w:szCs w:val="20"/>
              </w:rPr>
            </w:pPr>
          </w:p>
          <w:p w14:paraId="4A269AFE" w14:textId="77777777" w:rsidR="00AA02B8" w:rsidRPr="00F55510" w:rsidRDefault="00AA02B8" w:rsidP="00C911A5">
            <w:pPr>
              <w:jc w:val="both"/>
              <w:rPr>
                <w:rFonts w:cstheme="minorHAnsi"/>
                <w:sz w:val="20"/>
                <w:szCs w:val="20"/>
              </w:rPr>
            </w:pPr>
          </w:p>
          <w:p w14:paraId="4614D478" w14:textId="77777777" w:rsidR="00AA02B8" w:rsidRPr="00F55510" w:rsidRDefault="00AA02B8" w:rsidP="00C911A5">
            <w:pPr>
              <w:jc w:val="both"/>
              <w:rPr>
                <w:rFonts w:cstheme="minorHAnsi"/>
                <w:sz w:val="20"/>
                <w:szCs w:val="20"/>
              </w:rPr>
            </w:pPr>
          </w:p>
          <w:p w14:paraId="2827E366" w14:textId="77777777" w:rsidR="00AA02B8" w:rsidRPr="00F55510" w:rsidRDefault="00AA02B8" w:rsidP="00C911A5">
            <w:pPr>
              <w:jc w:val="both"/>
              <w:rPr>
                <w:rFonts w:cstheme="minorHAnsi"/>
                <w:sz w:val="20"/>
                <w:szCs w:val="20"/>
              </w:rPr>
            </w:pPr>
          </w:p>
          <w:p w14:paraId="1D4B97CC" w14:textId="77777777" w:rsidR="00AA02B8" w:rsidRPr="00F55510" w:rsidRDefault="00AA02B8" w:rsidP="00C911A5">
            <w:pPr>
              <w:jc w:val="both"/>
              <w:rPr>
                <w:rFonts w:cstheme="minorHAnsi"/>
                <w:sz w:val="20"/>
                <w:szCs w:val="20"/>
              </w:rPr>
            </w:pPr>
          </w:p>
          <w:p w14:paraId="780B3B7B" w14:textId="77777777" w:rsidR="00AA02B8" w:rsidRPr="00F55510" w:rsidRDefault="00AA02B8" w:rsidP="00C911A5">
            <w:pPr>
              <w:jc w:val="both"/>
              <w:rPr>
                <w:rFonts w:cstheme="minorHAnsi"/>
                <w:sz w:val="20"/>
                <w:szCs w:val="20"/>
              </w:rPr>
            </w:pPr>
          </w:p>
          <w:p w14:paraId="61F5DDBC" w14:textId="77777777" w:rsidR="00AA02B8" w:rsidRPr="00F55510" w:rsidRDefault="00AA02B8" w:rsidP="00C911A5">
            <w:pPr>
              <w:jc w:val="both"/>
              <w:rPr>
                <w:rFonts w:cstheme="minorHAnsi"/>
                <w:sz w:val="20"/>
                <w:szCs w:val="20"/>
              </w:rPr>
            </w:pPr>
          </w:p>
          <w:p w14:paraId="30485F79" w14:textId="77777777" w:rsidR="00AA02B8" w:rsidRPr="00F55510" w:rsidRDefault="00AA02B8" w:rsidP="00C911A5">
            <w:pPr>
              <w:jc w:val="both"/>
              <w:rPr>
                <w:rFonts w:cstheme="minorHAnsi"/>
                <w:sz w:val="20"/>
                <w:szCs w:val="20"/>
              </w:rPr>
            </w:pPr>
          </w:p>
          <w:p w14:paraId="63836731" w14:textId="77777777" w:rsidR="00AA02B8" w:rsidRPr="00F55510" w:rsidRDefault="00AA02B8" w:rsidP="00C911A5">
            <w:pPr>
              <w:jc w:val="both"/>
              <w:rPr>
                <w:rFonts w:cstheme="minorHAnsi"/>
                <w:sz w:val="20"/>
                <w:szCs w:val="20"/>
              </w:rPr>
            </w:pPr>
          </w:p>
          <w:p w14:paraId="431AB285" w14:textId="77777777" w:rsidR="00AA02B8" w:rsidRPr="00F55510" w:rsidRDefault="00AA02B8" w:rsidP="00C911A5">
            <w:pPr>
              <w:jc w:val="both"/>
              <w:rPr>
                <w:rFonts w:cstheme="minorHAnsi"/>
                <w:sz w:val="20"/>
                <w:szCs w:val="20"/>
              </w:rPr>
            </w:pPr>
          </w:p>
        </w:tc>
      </w:tr>
      <w:tr w:rsidR="00AA02B8" w:rsidRPr="00692F3C" w14:paraId="740CB434" w14:textId="77777777" w:rsidTr="00F55510">
        <w:tc>
          <w:tcPr>
            <w:tcW w:w="756" w:type="dxa"/>
            <w:gridSpan w:val="2"/>
          </w:tcPr>
          <w:p w14:paraId="060B65B8" w14:textId="77777777" w:rsidR="00AA02B8" w:rsidRPr="00F55510" w:rsidRDefault="00AA02B8" w:rsidP="00C911A5">
            <w:pPr>
              <w:pStyle w:val="ListParagraph"/>
              <w:widowControl/>
              <w:numPr>
                <w:ilvl w:val="0"/>
                <w:numId w:val="43"/>
              </w:numPr>
              <w:autoSpaceDE/>
              <w:autoSpaceDN/>
              <w:adjustRightInd/>
              <w:jc w:val="both"/>
              <w:rPr>
                <w:rFonts w:asciiTheme="minorHAnsi" w:hAnsiTheme="minorHAnsi" w:cstheme="minorHAnsi"/>
                <w:sz w:val="20"/>
                <w:szCs w:val="20"/>
              </w:rPr>
            </w:pPr>
          </w:p>
        </w:tc>
        <w:tc>
          <w:tcPr>
            <w:tcW w:w="9954" w:type="dxa"/>
            <w:gridSpan w:val="2"/>
          </w:tcPr>
          <w:p w14:paraId="7E49E615" w14:textId="77777777" w:rsidR="00AA02B8" w:rsidRPr="00F55510" w:rsidRDefault="00AA02B8" w:rsidP="00C911A5">
            <w:pPr>
              <w:jc w:val="both"/>
              <w:rPr>
                <w:rFonts w:cstheme="minorHAnsi"/>
                <w:b/>
                <w:bCs/>
                <w:sz w:val="20"/>
                <w:szCs w:val="20"/>
              </w:rPr>
            </w:pPr>
            <w:r w:rsidRPr="00F55510">
              <w:rPr>
                <w:rFonts w:cstheme="minorHAnsi"/>
                <w:b/>
                <w:bCs/>
                <w:sz w:val="20"/>
                <w:szCs w:val="20"/>
              </w:rPr>
              <w:t>Prioritization</w:t>
            </w:r>
          </w:p>
        </w:tc>
      </w:tr>
      <w:tr w:rsidR="00AA02B8" w:rsidRPr="00692F3C" w14:paraId="39260D21" w14:textId="77777777" w:rsidTr="00F55510">
        <w:tc>
          <w:tcPr>
            <w:tcW w:w="756" w:type="dxa"/>
            <w:gridSpan w:val="2"/>
          </w:tcPr>
          <w:p w14:paraId="266A2368" w14:textId="77777777" w:rsidR="00AA02B8" w:rsidRPr="00F55510" w:rsidRDefault="00AA02B8" w:rsidP="00C911A5">
            <w:pPr>
              <w:pStyle w:val="ListParagraph"/>
              <w:widowControl/>
              <w:numPr>
                <w:ilvl w:val="0"/>
                <w:numId w:val="45"/>
              </w:numPr>
              <w:autoSpaceDE/>
              <w:autoSpaceDN/>
              <w:adjustRightInd/>
              <w:jc w:val="both"/>
              <w:rPr>
                <w:rFonts w:asciiTheme="minorHAnsi" w:hAnsiTheme="minorHAnsi" w:cstheme="minorHAnsi"/>
                <w:sz w:val="20"/>
                <w:szCs w:val="20"/>
              </w:rPr>
            </w:pPr>
          </w:p>
        </w:tc>
        <w:tc>
          <w:tcPr>
            <w:tcW w:w="4554" w:type="dxa"/>
          </w:tcPr>
          <w:p w14:paraId="50DD11A4" w14:textId="77777777" w:rsidR="00AA02B8" w:rsidRPr="00F55510" w:rsidRDefault="00AA02B8" w:rsidP="00C911A5">
            <w:pPr>
              <w:jc w:val="both"/>
              <w:rPr>
                <w:rFonts w:cstheme="minorHAnsi"/>
                <w:sz w:val="20"/>
                <w:szCs w:val="20"/>
              </w:rPr>
            </w:pPr>
            <w:r w:rsidRPr="00F55510">
              <w:rPr>
                <w:rFonts w:cstheme="minorHAnsi"/>
                <w:sz w:val="20"/>
                <w:szCs w:val="20"/>
              </w:rPr>
              <w:t>How should the geographic scope and livelihood assistance activity types for the project be identified and selected considering the expansive needs of flood-affected areas and vulnerable groups such as women, ethnic and religious minorities, and people with disabilities?</w:t>
            </w:r>
          </w:p>
        </w:tc>
        <w:tc>
          <w:tcPr>
            <w:tcW w:w="5400" w:type="dxa"/>
          </w:tcPr>
          <w:p w14:paraId="4BFA97A5" w14:textId="77777777" w:rsidR="00AA02B8" w:rsidRPr="00F55510" w:rsidRDefault="00AA02B8" w:rsidP="00C911A5">
            <w:pPr>
              <w:jc w:val="both"/>
              <w:rPr>
                <w:rFonts w:cstheme="minorHAnsi"/>
                <w:sz w:val="20"/>
                <w:szCs w:val="20"/>
              </w:rPr>
            </w:pPr>
          </w:p>
          <w:p w14:paraId="67987153" w14:textId="77777777" w:rsidR="00AA02B8" w:rsidRPr="00F55510" w:rsidRDefault="00AA02B8" w:rsidP="00C911A5">
            <w:pPr>
              <w:jc w:val="both"/>
              <w:rPr>
                <w:rFonts w:cstheme="minorHAnsi"/>
                <w:sz w:val="20"/>
                <w:szCs w:val="20"/>
              </w:rPr>
            </w:pPr>
          </w:p>
          <w:p w14:paraId="5E407BEE" w14:textId="77777777" w:rsidR="00AA02B8" w:rsidRPr="00F55510" w:rsidRDefault="00AA02B8" w:rsidP="00C911A5">
            <w:pPr>
              <w:jc w:val="both"/>
              <w:rPr>
                <w:rFonts w:cstheme="minorHAnsi"/>
                <w:sz w:val="20"/>
                <w:szCs w:val="20"/>
              </w:rPr>
            </w:pPr>
          </w:p>
          <w:p w14:paraId="6ADF402F" w14:textId="77777777" w:rsidR="00AA02B8" w:rsidRPr="00F55510" w:rsidRDefault="00AA02B8" w:rsidP="00C911A5">
            <w:pPr>
              <w:jc w:val="both"/>
              <w:rPr>
                <w:rFonts w:cstheme="minorHAnsi"/>
                <w:sz w:val="20"/>
                <w:szCs w:val="20"/>
              </w:rPr>
            </w:pPr>
          </w:p>
          <w:p w14:paraId="11AE4C67" w14:textId="77777777" w:rsidR="00AA02B8" w:rsidRPr="00F55510" w:rsidRDefault="00AA02B8" w:rsidP="00C911A5">
            <w:pPr>
              <w:jc w:val="both"/>
              <w:rPr>
                <w:rFonts w:cstheme="minorHAnsi"/>
                <w:sz w:val="20"/>
                <w:szCs w:val="20"/>
              </w:rPr>
            </w:pPr>
          </w:p>
          <w:p w14:paraId="66B5D2AC" w14:textId="77777777" w:rsidR="00AA02B8" w:rsidRPr="00F55510" w:rsidRDefault="00AA02B8" w:rsidP="00C911A5">
            <w:pPr>
              <w:jc w:val="both"/>
              <w:rPr>
                <w:rFonts w:cstheme="minorHAnsi"/>
                <w:sz w:val="20"/>
                <w:szCs w:val="20"/>
              </w:rPr>
            </w:pPr>
          </w:p>
          <w:p w14:paraId="686006B8" w14:textId="77777777" w:rsidR="00AA02B8" w:rsidRPr="00F55510" w:rsidRDefault="00AA02B8" w:rsidP="00C911A5">
            <w:pPr>
              <w:jc w:val="both"/>
              <w:rPr>
                <w:rFonts w:cstheme="minorHAnsi"/>
                <w:sz w:val="20"/>
                <w:szCs w:val="20"/>
              </w:rPr>
            </w:pPr>
          </w:p>
          <w:p w14:paraId="46EEB2CF" w14:textId="77777777" w:rsidR="00AA02B8" w:rsidRPr="00F55510" w:rsidRDefault="00AA02B8" w:rsidP="00C911A5">
            <w:pPr>
              <w:jc w:val="both"/>
              <w:rPr>
                <w:rFonts w:cstheme="minorHAnsi"/>
                <w:sz w:val="20"/>
                <w:szCs w:val="20"/>
              </w:rPr>
            </w:pPr>
          </w:p>
          <w:p w14:paraId="4E4E939A" w14:textId="77777777" w:rsidR="00AA02B8" w:rsidRPr="00F55510" w:rsidRDefault="00AA02B8" w:rsidP="00C911A5">
            <w:pPr>
              <w:jc w:val="both"/>
              <w:rPr>
                <w:rFonts w:cstheme="minorHAnsi"/>
                <w:sz w:val="20"/>
                <w:szCs w:val="20"/>
              </w:rPr>
            </w:pPr>
          </w:p>
          <w:p w14:paraId="37816412" w14:textId="77777777" w:rsidR="00AA02B8" w:rsidRPr="00F55510" w:rsidRDefault="00AA02B8" w:rsidP="00C911A5">
            <w:pPr>
              <w:jc w:val="both"/>
              <w:rPr>
                <w:rFonts w:cstheme="minorHAnsi"/>
                <w:sz w:val="20"/>
                <w:szCs w:val="20"/>
              </w:rPr>
            </w:pPr>
          </w:p>
          <w:p w14:paraId="79E8DA4E" w14:textId="77777777" w:rsidR="00AA02B8" w:rsidRPr="00F55510" w:rsidRDefault="00AA02B8" w:rsidP="00C911A5">
            <w:pPr>
              <w:jc w:val="both"/>
              <w:rPr>
                <w:rFonts w:cstheme="minorHAnsi"/>
                <w:sz w:val="20"/>
                <w:szCs w:val="20"/>
              </w:rPr>
            </w:pPr>
          </w:p>
          <w:p w14:paraId="750BE562" w14:textId="77777777" w:rsidR="00AA02B8" w:rsidRPr="00F55510" w:rsidRDefault="00AA02B8" w:rsidP="00C911A5">
            <w:pPr>
              <w:jc w:val="both"/>
              <w:rPr>
                <w:rFonts w:cstheme="minorHAnsi"/>
                <w:sz w:val="20"/>
                <w:szCs w:val="20"/>
              </w:rPr>
            </w:pPr>
          </w:p>
          <w:p w14:paraId="646BD4F7" w14:textId="77777777" w:rsidR="00AA02B8" w:rsidRPr="00F55510" w:rsidRDefault="00AA02B8" w:rsidP="00C911A5">
            <w:pPr>
              <w:jc w:val="both"/>
              <w:rPr>
                <w:rFonts w:cstheme="minorHAnsi"/>
                <w:sz w:val="20"/>
                <w:szCs w:val="20"/>
              </w:rPr>
            </w:pPr>
          </w:p>
          <w:p w14:paraId="17D5E505" w14:textId="77777777" w:rsidR="00AA02B8" w:rsidRPr="00F55510" w:rsidRDefault="00AA02B8" w:rsidP="00C911A5">
            <w:pPr>
              <w:jc w:val="both"/>
              <w:rPr>
                <w:rFonts w:cstheme="minorHAnsi"/>
                <w:sz w:val="20"/>
                <w:szCs w:val="20"/>
              </w:rPr>
            </w:pPr>
          </w:p>
          <w:p w14:paraId="03BFA9C4" w14:textId="77777777" w:rsidR="00AA02B8" w:rsidRPr="00F55510" w:rsidRDefault="00AA02B8" w:rsidP="00C911A5">
            <w:pPr>
              <w:jc w:val="both"/>
              <w:rPr>
                <w:rFonts w:cstheme="minorHAnsi"/>
                <w:sz w:val="20"/>
                <w:szCs w:val="20"/>
              </w:rPr>
            </w:pPr>
          </w:p>
          <w:p w14:paraId="6AE0797A" w14:textId="77777777" w:rsidR="00AA02B8" w:rsidRPr="00F55510" w:rsidRDefault="00AA02B8" w:rsidP="00C911A5">
            <w:pPr>
              <w:jc w:val="both"/>
              <w:rPr>
                <w:rFonts w:cstheme="minorHAnsi"/>
                <w:sz w:val="20"/>
                <w:szCs w:val="20"/>
              </w:rPr>
            </w:pPr>
          </w:p>
          <w:p w14:paraId="40A11CC7" w14:textId="77777777" w:rsidR="00AA02B8" w:rsidRPr="00F55510" w:rsidRDefault="00AA02B8" w:rsidP="00C911A5">
            <w:pPr>
              <w:jc w:val="both"/>
              <w:rPr>
                <w:rFonts w:cstheme="minorHAnsi"/>
                <w:sz w:val="20"/>
                <w:szCs w:val="20"/>
              </w:rPr>
            </w:pPr>
          </w:p>
          <w:p w14:paraId="7FD9E803" w14:textId="77777777" w:rsidR="00AA02B8" w:rsidRPr="00F55510" w:rsidRDefault="00AA02B8" w:rsidP="00C911A5">
            <w:pPr>
              <w:jc w:val="both"/>
              <w:rPr>
                <w:rFonts w:cstheme="minorHAnsi"/>
                <w:sz w:val="20"/>
                <w:szCs w:val="20"/>
              </w:rPr>
            </w:pPr>
          </w:p>
          <w:p w14:paraId="65A6C69B" w14:textId="77777777" w:rsidR="00AA02B8" w:rsidRPr="00F55510" w:rsidRDefault="00AA02B8" w:rsidP="00C911A5">
            <w:pPr>
              <w:jc w:val="both"/>
              <w:rPr>
                <w:rFonts w:cstheme="minorHAnsi"/>
                <w:sz w:val="20"/>
                <w:szCs w:val="20"/>
              </w:rPr>
            </w:pPr>
          </w:p>
          <w:p w14:paraId="4A1E0A8A" w14:textId="77777777" w:rsidR="00AA02B8" w:rsidRPr="00F55510" w:rsidRDefault="00AA02B8" w:rsidP="00C911A5">
            <w:pPr>
              <w:jc w:val="both"/>
              <w:rPr>
                <w:rFonts w:cstheme="minorHAnsi"/>
                <w:sz w:val="20"/>
                <w:szCs w:val="20"/>
              </w:rPr>
            </w:pPr>
          </w:p>
          <w:p w14:paraId="7D872EFD" w14:textId="77777777" w:rsidR="00AA02B8" w:rsidRPr="00F55510" w:rsidRDefault="00AA02B8" w:rsidP="00C911A5">
            <w:pPr>
              <w:jc w:val="both"/>
              <w:rPr>
                <w:rFonts w:cstheme="minorHAnsi"/>
                <w:sz w:val="20"/>
                <w:szCs w:val="20"/>
              </w:rPr>
            </w:pPr>
          </w:p>
          <w:p w14:paraId="46229E77" w14:textId="77777777" w:rsidR="00AA02B8" w:rsidRPr="00F55510" w:rsidRDefault="00AA02B8" w:rsidP="00C911A5">
            <w:pPr>
              <w:jc w:val="both"/>
              <w:rPr>
                <w:rFonts w:cstheme="minorHAnsi"/>
                <w:sz w:val="20"/>
                <w:szCs w:val="20"/>
              </w:rPr>
            </w:pPr>
          </w:p>
        </w:tc>
      </w:tr>
      <w:tr w:rsidR="00AA02B8" w:rsidRPr="00692F3C" w14:paraId="2995EDCE" w14:textId="77777777" w:rsidTr="00F55510">
        <w:tc>
          <w:tcPr>
            <w:tcW w:w="756" w:type="dxa"/>
            <w:gridSpan w:val="2"/>
          </w:tcPr>
          <w:p w14:paraId="03D272EC" w14:textId="77777777" w:rsidR="00AA02B8" w:rsidRPr="00F55510" w:rsidRDefault="00AA02B8" w:rsidP="00C911A5">
            <w:pPr>
              <w:pStyle w:val="ListParagraph"/>
              <w:widowControl/>
              <w:numPr>
                <w:ilvl w:val="0"/>
                <w:numId w:val="45"/>
              </w:numPr>
              <w:autoSpaceDE/>
              <w:autoSpaceDN/>
              <w:adjustRightInd/>
              <w:jc w:val="both"/>
              <w:rPr>
                <w:rFonts w:asciiTheme="minorHAnsi" w:hAnsiTheme="minorHAnsi" w:cstheme="minorHAnsi"/>
                <w:sz w:val="20"/>
                <w:szCs w:val="20"/>
              </w:rPr>
            </w:pPr>
          </w:p>
        </w:tc>
        <w:tc>
          <w:tcPr>
            <w:tcW w:w="4554" w:type="dxa"/>
          </w:tcPr>
          <w:p w14:paraId="3B8F8999" w14:textId="77777777" w:rsidR="00AA02B8" w:rsidRPr="00F55510" w:rsidRDefault="00AA02B8" w:rsidP="00C911A5">
            <w:pPr>
              <w:jc w:val="both"/>
              <w:rPr>
                <w:rFonts w:cstheme="minorHAnsi"/>
                <w:sz w:val="20"/>
                <w:szCs w:val="20"/>
              </w:rPr>
            </w:pPr>
            <w:r w:rsidRPr="00F55510">
              <w:rPr>
                <w:rFonts w:cstheme="minorHAnsi"/>
                <w:sz w:val="20"/>
                <w:szCs w:val="20"/>
              </w:rPr>
              <w:t>Suggest three UCs in terms of priority for livelihood assistance</w:t>
            </w:r>
          </w:p>
        </w:tc>
        <w:tc>
          <w:tcPr>
            <w:tcW w:w="5400" w:type="dxa"/>
          </w:tcPr>
          <w:p w14:paraId="0C9E7F76" w14:textId="77777777" w:rsidR="00AA02B8" w:rsidRPr="00F55510" w:rsidRDefault="00AA02B8" w:rsidP="00C911A5">
            <w:pPr>
              <w:jc w:val="both"/>
              <w:rPr>
                <w:rFonts w:cstheme="minorHAnsi"/>
                <w:sz w:val="20"/>
                <w:szCs w:val="20"/>
              </w:rPr>
            </w:pPr>
          </w:p>
          <w:p w14:paraId="378C9348" w14:textId="77777777" w:rsidR="00AA02B8" w:rsidRPr="00F55510" w:rsidRDefault="00AA02B8" w:rsidP="00C911A5">
            <w:pPr>
              <w:jc w:val="both"/>
              <w:rPr>
                <w:rFonts w:cstheme="minorHAnsi"/>
                <w:sz w:val="20"/>
                <w:szCs w:val="20"/>
              </w:rPr>
            </w:pPr>
          </w:p>
          <w:p w14:paraId="26FAFA96" w14:textId="77777777" w:rsidR="00AA02B8" w:rsidRPr="00F55510" w:rsidRDefault="00AA02B8" w:rsidP="00C911A5">
            <w:pPr>
              <w:jc w:val="both"/>
              <w:rPr>
                <w:rFonts w:cstheme="minorHAnsi"/>
                <w:sz w:val="20"/>
                <w:szCs w:val="20"/>
              </w:rPr>
            </w:pPr>
          </w:p>
          <w:p w14:paraId="056C26A3" w14:textId="77777777" w:rsidR="00AA02B8" w:rsidRPr="00F55510" w:rsidRDefault="00AA02B8" w:rsidP="00C911A5">
            <w:pPr>
              <w:jc w:val="both"/>
              <w:rPr>
                <w:rFonts w:cstheme="minorHAnsi"/>
                <w:sz w:val="20"/>
                <w:szCs w:val="20"/>
              </w:rPr>
            </w:pPr>
          </w:p>
          <w:p w14:paraId="2112DC09" w14:textId="77777777" w:rsidR="00AA02B8" w:rsidRPr="00F55510" w:rsidRDefault="00AA02B8" w:rsidP="00C911A5">
            <w:pPr>
              <w:jc w:val="both"/>
              <w:rPr>
                <w:rFonts w:cstheme="minorHAnsi"/>
                <w:sz w:val="20"/>
                <w:szCs w:val="20"/>
              </w:rPr>
            </w:pPr>
          </w:p>
          <w:p w14:paraId="6B900E2C" w14:textId="77777777" w:rsidR="00AA02B8" w:rsidRPr="00F55510" w:rsidRDefault="00AA02B8" w:rsidP="00C911A5">
            <w:pPr>
              <w:jc w:val="both"/>
              <w:rPr>
                <w:rFonts w:cstheme="minorHAnsi"/>
                <w:sz w:val="20"/>
                <w:szCs w:val="20"/>
              </w:rPr>
            </w:pPr>
          </w:p>
          <w:p w14:paraId="107CA413" w14:textId="77777777" w:rsidR="00AA02B8" w:rsidRPr="00F55510" w:rsidRDefault="00AA02B8" w:rsidP="00C911A5">
            <w:pPr>
              <w:jc w:val="both"/>
              <w:rPr>
                <w:rFonts w:cstheme="minorHAnsi"/>
                <w:sz w:val="20"/>
                <w:szCs w:val="20"/>
              </w:rPr>
            </w:pPr>
          </w:p>
          <w:p w14:paraId="18AF2A92" w14:textId="77777777" w:rsidR="00AA02B8" w:rsidRPr="00F55510" w:rsidRDefault="00AA02B8" w:rsidP="00C911A5">
            <w:pPr>
              <w:jc w:val="both"/>
              <w:rPr>
                <w:rFonts w:cstheme="minorHAnsi"/>
                <w:sz w:val="20"/>
                <w:szCs w:val="20"/>
              </w:rPr>
            </w:pPr>
          </w:p>
          <w:p w14:paraId="1300E953" w14:textId="77777777" w:rsidR="00AA02B8" w:rsidRPr="00F55510" w:rsidRDefault="00AA02B8" w:rsidP="00C911A5">
            <w:pPr>
              <w:jc w:val="both"/>
              <w:rPr>
                <w:rFonts w:cstheme="minorHAnsi"/>
                <w:sz w:val="20"/>
                <w:szCs w:val="20"/>
              </w:rPr>
            </w:pPr>
          </w:p>
          <w:p w14:paraId="2503D72B" w14:textId="77777777" w:rsidR="00AA02B8" w:rsidRPr="00F55510" w:rsidRDefault="00AA02B8" w:rsidP="00C911A5">
            <w:pPr>
              <w:jc w:val="both"/>
              <w:rPr>
                <w:rFonts w:cstheme="minorHAnsi"/>
                <w:sz w:val="20"/>
                <w:szCs w:val="20"/>
              </w:rPr>
            </w:pPr>
          </w:p>
          <w:p w14:paraId="1F624113" w14:textId="77777777" w:rsidR="00AA02B8" w:rsidRPr="00F55510" w:rsidRDefault="00AA02B8" w:rsidP="00C911A5">
            <w:pPr>
              <w:jc w:val="both"/>
              <w:rPr>
                <w:rFonts w:cstheme="minorHAnsi"/>
                <w:sz w:val="20"/>
                <w:szCs w:val="20"/>
              </w:rPr>
            </w:pPr>
          </w:p>
          <w:p w14:paraId="17672F13" w14:textId="77777777" w:rsidR="00AA02B8" w:rsidRPr="00F55510" w:rsidRDefault="00AA02B8" w:rsidP="00C911A5">
            <w:pPr>
              <w:jc w:val="both"/>
              <w:rPr>
                <w:rFonts w:cstheme="minorHAnsi"/>
                <w:sz w:val="20"/>
                <w:szCs w:val="20"/>
              </w:rPr>
            </w:pPr>
          </w:p>
          <w:p w14:paraId="6C85B614" w14:textId="77777777" w:rsidR="00AA02B8" w:rsidRPr="00F55510" w:rsidRDefault="00AA02B8" w:rsidP="00C911A5">
            <w:pPr>
              <w:jc w:val="both"/>
              <w:rPr>
                <w:rFonts w:cstheme="minorHAnsi"/>
                <w:sz w:val="20"/>
                <w:szCs w:val="20"/>
              </w:rPr>
            </w:pPr>
          </w:p>
          <w:p w14:paraId="60A716B9" w14:textId="77777777" w:rsidR="00AA02B8" w:rsidRPr="00F55510" w:rsidRDefault="00AA02B8" w:rsidP="00C911A5">
            <w:pPr>
              <w:jc w:val="both"/>
              <w:rPr>
                <w:rFonts w:cstheme="minorHAnsi"/>
                <w:sz w:val="20"/>
                <w:szCs w:val="20"/>
              </w:rPr>
            </w:pPr>
          </w:p>
          <w:p w14:paraId="051FA1FC" w14:textId="77777777" w:rsidR="00AA02B8" w:rsidRPr="00F55510" w:rsidRDefault="00AA02B8" w:rsidP="00C911A5">
            <w:pPr>
              <w:jc w:val="both"/>
              <w:rPr>
                <w:rFonts w:cstheme="minorHAnsi"/>
                <w:sz w:val="20"/>
                <w:szCs w:val="20"/>
              </w:rPr>
            </w:pPr>
          </w:p>
        </w:tc>
      </w:tr>
      <w:tr w:rsidR="00AA02B8" w:rsidRPr="00692F3C" w14:paraId="44B24A74" w14:textId="77777777" w:rsidTr="00F55510">
        <w:tc>
          <w:tcPr>
            <w:tcW w:w="756" w:type="dxa"/>
            <w:gridSpan w:val="2"/>
          </w:tcPr>
          <w:p w14:paraId="77D0C695" w14:textId="77777777" w:rsidR="00AA02B8" w:rsidRPr="00F55510" w:rsidRDefault="00AA02B8" w:rsidP="00C911A5">
            <w:pPr>
              <w:pStyle w:val="ListParagraph"/>
              <w:widowControl/>
              <w:numPr>
                <w:ilvl w:val="0"/>
                <w:numId w:val="45"/>
              </w:numPr>
              <w:autoSpaceDE/>
              <w:autoSpaceDN/>
              <w:adjustRightInd/>
              <w:jc w:val="both"/>
              <w:rPr>
                <w:rFonts w:asciiTheme="minorHAnsi" w:hAnsiTheme="minorHAnsi" w:cstheme="minorHAnsi"/>
                <w:sz w:val="20"/>
                <w:szCs w:val="20"/>
              </w:rPr>
            </w:pPr>
          </w:p>
        </w:tc>
        <w:tc>
          <w:tcPr>
            <w:tcW w:w="4554" w:type="dxa"/>
          </w:tcPr>
          <w:p w14:paraId="1F5F3EA9" w14:textId="77777777" w:rsidR="00AA02B8" w:rsidRPr="00F55510" w:rsidRDefault="00AA02B8" w:rsidP="00C911A5">
            <w:pPr>
              <w:jc w:val="both"/>
              <w:rPr>
                <w:rFonts w:cstheme="minorHAnsi"/>
                <w:sz w:val="20"/>
                <w:szCs w:val="20"/>
              </w:rPr>
            </w:pPr>
            <w:r w:rsidRPr="00F55510">
              <w:rPr>
                <w:rFonts w:cstheme="minorHAnsi"/>
                <w:sz w:val="20"/>
                <w:szCs w:val="20"/>
              </w:rPr>
              <w:t xml:space="preserve">Suggest mechanisms to </w:t>
            </w:r>
            <w:proofErr w:type="gramStart"/>
            <w:r w:rsidRPr="00F55510">
              <w:rPr>
                <w:rFonts w:cstheme="minorHAnsi"/>
                <w:sz w:val="20"/>
                <w:szCs w:val="20"/>
              </w:rPr>
              <w:t>most appropriately target individuals/households</w:t>
            </w:r>
            <w:proofErr w:type="gramEnd"/>
            <w:r w:rsidRPr="00F55510">
              <w:rPr>
                <w:rFonts w:cstheme="minorHAnsi"/>
                <w:sz w:val="20"/>
                <w:szCs w:val="20"/>
              </w:rPr>
              <w:t xml:space="preserve"> for assistance</w:t>
            </w:r>
          </w:p>
        </w:tc>
        <w:tc>
          <w:tcPr>
            <w:tcW w:w="5400" w:type="dxa"/>
          </w:tcPr>
          <w:p w14:paraId="23F3AF0A" w14:textId="77777777" w:rsidR="00AA02B8" w:rsidRPr="00F55510" w:rsidRDefault="00AA02B8" w:rsidP="00C911A5">
            <w:pPr>
              <w:jc w:val="both"/>
              <w:rPr>
                <w:rFonts w:cstheme="minorHAnsi"/>
                <w:sz w:val="20"/>
                <w:szCs w:val="20"/>
              </w:rPr>
            </w:pPr>
          </w:p>
          <w:p w14:paraId="568EDDB6" w14:textId="77777777" w:rsidR="00AA02B8" w:rsidRPr="00F55510" w:rsidRDefault="00AA02B8" w:rsidP="00C911A5">
            <w:pPr>
              <w:jc w:val="both"/>
              <w:rPr>
                <w:rFonts w:cstheme="minorHAnsi"/>
                <w:sz w:val="20"/>
                <w:szCs w:val="20"/>
              </w:rPr>
            </w:pPr>
          </w:p>
          <w:p w14:paraId="41DC691B" w14:textId="77777777" w:rsidR="00AA02B8" w:rsidRPr="00F55510" w:rsidRDefault="00AA02B8" w:rsidP="00C911A5">
            <w:pPr>
              <w:jc w:val="both"/>
              <w:rPr>
                <w:rFonts w:cstheme="minorHAnsi"/>
                <w:sz w:val="20"/>
                <w:szCs w:val="20"/>
              </w:rPr>
            </w:pPr>
          </w:p>
          <w:p w14:paraId="3FB9106B" w14:textId="77777777" w:rsidR="00AA02B8" w:rsidRPr="00F55510" w:rsidRDefault="00AA02B8" w:rsidP="00C911A5">
            <w:pPr>
              <w:jc w:val="both"/>
              <w:rPr>
                <w:rFonts w:cstheme="minorHAnsi"/>
                <w:sz w:val="20"/>
                <w:szCs w:val="20"/>
              </w:rPr>
            </w:pPr>
          </w:p>
          <w:p w14:paraId="39B7AA05" w14:textId="77777777" w:rsidR="00AA02B8" w:rsidRPr="00F55510" w:rsidRDefault="00AA02B8" w:rsidP="00C911A5">
            <w:pPr>
              <w:jc w:val="both"/>
              <w:rPr>
                <w:rFonts w:cstheme="minorHAnsi"/>
                <w:sz w:val="20"/>
                <w:szCs w:val="20"/>
              </w:rPr>
            </w:pPr>
          </w:p>
          <w:p w14:paraId="560250CA" w14:textId="77777777" w:rsidR="00AA02B8" w:rsidRPr="00F55510" w:rsidRDefault="00AA02B8" w:rsidP="00C911A5">
            <w:pPr>
              <w:jc w:val="both"/>
              <w:rPr>
                <w:rFonts w:cstheme="minorHAnsi"/>
                <w:sz w:val="20"/>
                <w:szCs w:val="20"/>
              </w:rPr>
            </w:pPr>
          </w:p>
          <w:p w14:paraId="31E24075" w14:textId="77777777" w:rsidR="00AA02B8" w:rsidRPr="00F55510" w:rsidRDefault="00AA02B8" w:rsidP="00C911A5">
            <w:pPr>
              <w:jc w:val="both"/>
              <w:rPr>
                <w:rFonts w:cstheme="minorHAnsi"/>
                <w:sz w:val="20"/>
                <w:szCs w:val="20"/>
              </w:rPr>
            </w:pPr>
          </w:p>
          <w:p w14:paraId="4FCF91A2" w14:textId="77777777" w:rsidR="00AA02B8" w:rsidRPr="00F55510" w:rsidRDefault="00AA02B8" w:rsidP="00C911A5">
            <w:pPr>
              <w:jc w:val="both"/>
              <w:rPr>
                <w:rFonts w:cstheme="minorHAnsi"/>
                <w:sz w:val="20"/>
                <w:szCs w:val="20"/>
              </w:rPr>
            </w:pPr>
          </w:p>
          <w:p w14:paraId="6912D87A" w14:textId="77777777" w:rsidR="00AA02B8" w:rsidRPr="00F55510" w:rsidRDefault="00AA02B8" w:rsidP="00C911A5">
            <w:pPr>
              <w:jc w:val="both"/>
              <w:rPr>
                <w:rFonts w:cstheme="minorHAnsi"/>
                <w:sz w:val="20"/>
                <w:szCs w:val="20"/>
              </w:rPr>
            </w:pPr>
          </w:p>
          <w:p w14:paraId="1307BE5A" w14:textId="77777777" w:rsidR="00AA02B8" w:rsidRPr="00F55510" w:rsidRDefault="00AA02B8" w:rsidP="00C911A5">
            <w:pPr>
              <w:jc w:val="both"/>
              <w:rPr>
                <w:rFonts w:cstheme="minorHAnsi"/>
                <w:sz w:val="20"/>
                <w:szCs w:val="20"/>
              </w:rPr>
            </w:pPr>
          </w:p>
          <w:p w14:paraId="2B1E4A1B" w14:textId="77777777" w:rsidR="00AA02B8" w:rsidRPr="00F55510" w:rsidRDefault="00AA02B8" w:rsidP="00C911A5">
            <w:pPr>
              <w:jc w:val="both"/>
              <w:rPr>
                <w:rFonts w:cstheme="minorHAnsi"/>
                <w:sz w:val="20"/>
                <w:szCs w:val="20"/>
              </w:rPr>
            </w:pPr>
          </w:p>
          <w:p w14:paraId="440DA541" w14:textId="77777777" w:rsidR="00AA02B8" w:rsidRPr="00F55510" w:rsidRDefault="00AA02B8" w:rsidP="00C911A5">
            <w:pPr>
              <w:jc w:val="both"/>
              <w:rPr>
                <w:rFonts w:cstheme="minorHAnsi"/>
                <w:sz w:val="20"/>
                <w:szCs w:val="20"/>
              </w:rPr>
            </w:pPr>
          </w:p>
          <w:p w14:paraId="5A899856" w14:textId="77777777" w:rsidR="00AA02B8" w:rsidRPr="00F55510" w:rsidRDefault="00AA02B8" w:rsidP="00C911A5">
            <w:pPr>
              <w:jc w:val="both"/>
              <w:rPr>
                <w:rFonts w:cstheme="minorHAnsi"/>
                <w:sz w:val="20"/>
                <w:szCs w:val="20"/>
              </w:rPr>
            </w:pPr>
          </w:p>
          <w:p w14:paraId="6BA60065" w14:textId="77777777" w:rsidR="00AA02B8" w:rsidRPr="00F55510" w:rsidRDefault="00AA02B8" w:rsidP="00C911A5">
            <w:pPr>
              <w:jc w:val="both"/>
              <w:rPr>
                <w:rFonts w:cstheme="minorHAnsi"/>
                <w:sz w:val="20"/>
                <w:szCs w:val="20"/>
              </w:rPr>
            </w:pPr>
          </w:p>
          <w:p w14:paraId="5A6A04C5" w14:textId="77777777" w:rsidR="00AA02B8" w:rsidRPr="00F55510" w:rsidRDefault="00AA02B8" w:rsidP="00C911A5">
            <w:pPr>
              <w:jc w:val="both"/>
              <w:rPr>
                <w:rFonts w:cstheme="minorHAnsi"/>
                <w:sz w:val="20"/>
                <w:szCs w:val="20"/>
              </w:rPr>
            </w:pPr>
          </w:p>
          <w:p w14:paraId="3045F0EE" w14:textId="77777777" w:rsidR="00AA02B8" w:rsidRPr="00F55510" w:rsidRDefault="00AA02B8" w:rsidP="00C911A5">
            <w:pPr>
              <w:jc w:val="both"/>
              <w:rPr>
                <w:rFonts w:cstheme="minorHAnsi"/>
                <w:sz w:val="20"/>
                <w:szCs w:val="20"/>
              </w:rPr>
            </w:pPr>
          </w:p>
          <w:p w14:paraId="06389B81" w14:textId="77777777" w:rsidR="00AA02B8" w:rsidRPr="00F55510" w:rsidRDefault="00AA02B8" w:rsidP="00C911A5">
            <w:pPr>
              <w:jc w:val="both"/>
              <w:rPr>
                <w:rFonts w:cstheme="minorHAnsi"/>
                <w:sz w:val="20"/>
                <w:szCs w:val="20"/>
              </w:rPr>
            </w:pPr>
          </w:p>
        </w:tc>
      </w:tr>
      <w:tr w:rsidR="00AA02B8" w:rsidRPr="00692F3C" w14:paraId="620C95A9" w14:textId="77777777" w:rsidTr="00F55510">
        <w:tc>
          <w:tcPr>
            <w:tcW w:w="756" w:type="dxa"/>
            <w:gridSpan w:val="2"/>
          </w:tcPr>
          <w:p w14:paraId="06DF0C86" w14:textId="77777777" w:rsidR="00AA02B8" w:rsidRPr="00F55510" w:rsidRDefault="00AA02B8" w:rsidP="00C911A5">
            <w:pPr>
              <w:pStyle w:val="ListParagraph"/>
              <w:widowControl/>
              <w:numPr>
                <w:ilvl w:val="0"/>
                <w:numId w:val="45"/>
              </w:numPr>
              <w:autoSpaceDE/>
              <w:autoSpaceDN/>
              <w:adjustRightInd/>
              <w:jc w:val="both"/>
              <w:rPr>
                <w:rFonts w:asciiTheme="minorHAnsi" w:hAnsiTheme="minorHAnsi" w:cstheme="minorHAnsi"/>
                <w:sz w:val="20"/>
                <w:szCs w:val="20"/>
              </w:rPr>
            </w:pPr>
          </w:p>
        </w:tc>
        <w:tc>
          <w:tcPr>
            <w:tcW w:w="4554" w:type="dxa"/>
          </w:tcPr>
          <w:p w14:paraId="35F035FD" w14:textId="77777777" w:rsidR="00AA02B8" w:rsidRPr="00F55510" w:rsidRDefault="00AA02B8" w:rsidP="00C911A5">
            <w:pPr>
              <w:jc w:val="both"/>
              <w:rPr>
                <w:rFonts w:cstheme="minorHAnsi"/>
                <w:sz w:val="20"/>
                <w:szCs w:val="20"/>
              </w:rPr>
            </w:pPr>
            <w:r w:rsidRPr="00F55510">
              <w:rPr>
                <w:rFonts w:cstheme="minorHAnsi"/>
                <w:sz w:val="20"/>
                <w:szCs w:val="20"/>
              </w:rPr>
              <w:t>Suggest three to five most appropriate modes for delivering livelihoods assistance</w:t>
            </w:r>
          </w:p>
        </w:tc>
        <w:tc>
          <w:tcPr>
            <w:tcW w:w="5400" w:type="dxa"/>
          </w:tcPr>
          <w:p w14:paraId="5B54056C" w14:textId="77777777" w:rsidR="00AA02B8" w:rsidRPr="00F55510" w:rsidRDefault="00AA02B8" w:rsidP="00C911A5">
            <w:pPr>
              <w:jc w:val="both"/>
              <w:rPr>
                <w:rFonts w:cstheme="minorHAnsi"/>
                <w:sz w:val="20"/>
                <w:szCs w:val="20"/>
              </w:rPr>
            </w:pPr>
          </w:p>
          <w:p w14:paraId="4160EA42" w14:textId="77777777" w:rsidR="00AA02B8" w:rsidRPr="00F55510" w:rsidRDefault="00AA02B8" w:rsidP="00C911A5">
            <w:pPr>
              <w:jc w:val="both"/>
              <w:rPr>
                <w:rFonts w:cstheme="minorHAnsi"/>
                <w:sz w:val="20"/>
                <w:szCs w:val="20"/>
              </w:rPr>
            </w:pPr>
          </w:p>
          <w:p w14:paraId="3E07C0A4" w14:textId="77777777" w:rsidR="00AA02B8" w:rsidRPr="00F55510" w:rsidRDefault="00AA02B8" w:rsidP="00C911A5">
            <w:pPr>
              <w:jc w:val="both"/>
              <w:rPr>
                <w:rFonts w:cstheme="minorHAnsi"/>
                <w:sz w:val="20"/>
                <w:szCs w:val="20"/>
              </w:rPr>
            </w:pPr>
          </w:p>
          <w:p w14:paraId="4A76252D" w14:textId="77777777" w:rsidR="00AA02B8" w:rsidRPr="00F55510" w:rsidRDefault="00AA02B8" w:rsidP="00C911A5">
            <w:pPr>
              <w:jc w:val="both"/>
              <w:rPr>
                <w:rFonts w:cstheme="minorHAnsi"/>
                <w:sz w:val="20"/>
                <w:szCs w:val="20"/>
              </w:rPr>
            </w:pPr>
          </w:p>
          <w:p w14:paraId="317D01C5" w14:textId="77777777" w:rsidR="00AA02B8" w:rsidRPr="00F55510" w:rsidRDefault="00AA02B8" w:rsidP="00C911A5">
            <w:pPr>
              <w:jc w:val="both"/>
              <w:rPr>
                <w:rFonts w:cstheme="minorHAnsi"/>
                <w:sz w:val="20"/>
                <w:szCs w:val="20"/>
              </w:rPr>
            </w:pPr>
          </w:p>
          <w:p w14:paraId="23B9B4EA" w14:textId="77777777" w:rsidR="00AA02B8" w:rsidRPr="00F55510" w:rsidRDefault="00AA02B8" w:rsidP="00C911A5">
            <w:pPr>
              <w:jc w:val="both"/>
              <w:rPr>
                <w:rFonts w:cstheme="minorHAnsi"/>
                <w:sz w:val="20"/>
                <w:szCs w:val="20"/>
              </w:rPr>
            </w:pPr>
          </w:p>
          <w:p w14:paraId="265E4063" w14:textId="77777777" w:rsidR="00AA02B8" w:rsidRPr="00F55510" w:rsidRDefault="00AA02B8" w:rsidP="00C911A5">
            <w:pPr>
              <w:jc w:val="both"/>
              <w:rPr>
                <w:rFonts w:cstheme="minorHAnsi"/>
                <w:sz w:val="20"/>
                <w:szCs w:val="20"/>
              </w:rPr>
            </w:pPr>
          </w:p>
          <w:p w14:paraId="08D8E578" w14:textId="77777777" w:rsidR="00AA02B8" w:rsidRPr="00F55510" w:rsidRDefault="00AA02B8" w:rsidP="00C911A5">
            <w:pPr>
              <w:jc w:val="both"/>
              <w:rPr>
                <w:rFonts w:cstheme="minorHAnsi"/>
                <w:sz w:val="20"/>
                <w:szCs w:val="20"/>
              </w:rPr>
            </w:pPr>
          </w:p>
          <w:p w14:paraId="03E7D55C" w14:textId="77777777" w:rsidR="00AA02B8" w:rsidRPr="00F55510" w:rsidRDefault="00AA02B8" w:rsidP="00C911A5">
            <w:pPr>
              <w:jc w:val="both"/>
              <w:rPr>
                <w:rFonts w:cstheme="minorHAnsi"/>
                <w:sz w:val="20"/>
                <w:szCs w:val="20"/>
              </w:rPr>
            </w:pPr>
          </w:p>
          <w:p w14:paraId="6FF0D6B4" w14:textId="77777777" w:rsidR="00AA02B8" w:rsidRPr="00F55510" w:rsidRDefault="00AA02B8" w:rsidP="00C911A5">
            <w:pPr>
              <w:jc w:val="both"/>
              <w:rPr>
                <w:rFonts w:cstheme="minorHAnsi"/>
                <w:sz w:val="20"/>
                <w:szCs w:val="20"/>
              </w:rPr>
            </w:pPr>
          </w:p>
          <w:p w14:paraId="05699EA5" w14:textId="77777777" w:rsidR="00AA02B8" w:rsidRPr="00F55510" w:rsidRDefault="00AA02B8" w:rsidP="00C911A5">
            <w:pPr>
              <w:jc w:val="both"/>
              <w:rPr>
                <w:rFonts w:cstheme="minorHAnsi"/>
                <w:sz w:val="20"/>
                <w:szCs w:val="20"/>
              </w:rPr>
            </w:pPr>
          </w:p>
          <w:p w14:paraId="3FF7DF1B" w14:textId="77777777" w:rsidR="00AA02B8" w:rsidRPr="00F55510" w:rsidRDefault="00AA02B8" w:rsidP="00C911A5">
            <w:pPr>
              <w:jc w:val="both"/>
              <w:rPr>
                <w:rFonts w:cstheme="minorHAnsi"/>
                <w:sz w:val="20"/>
                <w:szCs w:val="20"/>
              </w:rPr>
            </w:pPr>
          </w:p>
          <w:p w14:paraId="2336ED5F" w14:textId="77777777" w:rsidR="00AA02B8" w:rsidRPr="00F55510" w:rsidRDefault="00AA02B8" w:rsidP="00C911A5">
            <w:pPr>
              <w:jc w:val="both"/>
              <w:rPr>
                <w:rFonts w:cstheme="minorHAnsi"/>
                <w:sz w:val="20"/>
                <w:szCs w:val="20"/>
              </w:rPr>
            </w:pPr>
          </w:p>
          <w:p w14:paraId="0D3D11D5" w14:textId="77777777" w:rsidR="00AA02B8" w:rsidRPr="00F55510" w:rsidRDefault="00AA02B8" w:rsidP="00C911A5">
            <w:pPr>
              <w:jc w:val="both"/>
              <w:rPr>
                <w:rFonts w:cstheme="minorHAnsi"/>
                <w:sz w:val="20"/>
                <w:szCs w:val="20"/>
              </w:rPr>
            </w:pPr>
          </w:p>
          <w:p w14:paraId="7AE1D451" w14:textId="77777777" w:rsidR="00AA02B8" w:rsidRPr="00F55510" w:rsidRDefault="00AA02B8" w:rsidP="00C911A5">
            <w:pPr>
              <w:jc w:val="both"/>
              <w:rPr>
                <w:rFonts w:cstheme="minorHAnsi"/>
                <w:sz w:val="20"/>
                <w:szCs w:val="20"/>
              </w:rPr>
            </w:pPr>
          </w:p>
          <w:p w14:paraId="449B339E" w14:textId="77777777" w:rsidR="00AA02B8" w:rsidRPr="00F55510" w:rsidRDefault="00AA02B8" w:rsidP="00C911A5">
            <w:pPr>
              <w:jc w:val="both"/>
              <w:rPr>
                <w:rFonts w:cstheme="minorHAnsi"/>
                <w:sz w:val="20"/>
                <w:szCs w:val="20"/>
              </w:rPr>
            </w:pPr>
          </w:p>
          <w:p w14:paraId="1118088C" w14:textId="77777777" w:rsidR="00AA02B8" w:rsidRPr="00F55510" w:rsidRDefault="00AA02B8" w:rsidP="00C911A5">
            <w:pPr>
              <w:jc w:val="both"/>
              <w:rPr>
                <w:rFonts w:cstheme="minorHAnsi"/>
                <w:sz w:val="20"/>
                <w:szCs w:val="20"/>
              </w:rPr>
            </w:pPr>
          </w:p>
        </w:tc>
      </w:tr>
      <w:tr w:rsidR="00AA02B8" w:rsidRPr="00692F3C" w14:paraId="69128974" w14:textId="77777777" w:rsidTr="00F55510">
        <w:tc>
          <w:tcPr>
            <w:tcW w:w="756" w:type="dxa"/>
            <w:gridSpan w:val="2"/>
          </w:tcPr>
          <w:p w14:paraId="17D65415" w14:textId="77777777" w:rsidR="00AA02B8" w:rsidRPr="00F55510" w:rsidRDefault="00AA02B8" w:rsidP="00C911A5">
            <w:pPr>
              <w:pStyle w:val="ListParagraph"/>
              <w:widowControl/>
              <w:numPr>
                <w:ilvl w:val="0"/>
                <w:numId w:val="43"/>
              </w:numPr>
              <w:autoSpaceDE/>
              <w:autoSpaceDN/>
              <w:adjustRightInd/>
              <w:jc w:val="both"/>
              <w:rPr>
                <w:rFonts w:asciiTheme="minorHAnsi" w:hAnsiTheme="minorHAnsi" w:cstheme="minorHAnsi"/>
                <w:sz w:val="20"/>
                <w:szCs w:val="20"/>
              </w:rPr>
            </w:pPr>
          </w:p>
        </w:tc>
        <w:tc>
          <w:tcPr>
            <w:tcW w:w="9954" w:type="dxa"/>
            <w:gridSpan w:val="2"/>
          </w:tcPr>
          <w:p w14:paraId="14645B62" w14:textId="77777777" w:rsidR="00AA02B8" w:rsidRPr="00F55510" w:rsidRDefault="00AA02B8" w:rsidP="00C911A5">
            <w:pPr>
              <w:jc w:val="both"/>
              <w:rPr>
                <w:rFonts w:cstheme="minorHAnsi"/>
                <w:b/>
                <w:bCs/>
                <w:sz w:val="20"/>
                <w:szCs w:val="20"/>
              </w:rPr>
            </w:pPr>
            <w:r w:rsidRPr="00F55510">
              <w:rPr>
                <w:rFonts w:cstheme="minorHAnsi"/>
                <w:b/>
                <w:bCs/>
                <w:sz w:val="20"/>
                <w:szCs w:val="20"/>
              </w:rPr>
              <w:t xml:space="preserve">Government Capacity and Reach </w:t>
            </w:r>
          </w:p>
        </w:tc>
      </w:tr>
      <w:tr w:rsidR="00AA02B8" w:rsidRPr="00692F3C" w14:paraId="09E16AAA" w14:textId="77777777" w:rsidTr="00F55510">
        <w:tc>
          <w:tcPr>
            <w:tcW w:w="756" w:type="dxa"/>
            <w:gridSpan w:val="2"/>
          </w:tcPr>
          <w:p w14:paraId="07301297" w14:textId="77777777" w:rsidR="00AA02B8" w:rsidRPr="00F55510" w:rsidRDefault="00AA02B8" w:rsidP="00C911A5">
            <w:pPr>
              <w:pStyle w:val="ListParagraph"/>
              <w:widowControl/>
              <w:numPr>
                <w:ilvl w:val="0"/>
                <w:numId w:val="46"/>
              </w:numPr>
              <w:autoSpaceDE/>
              <w:autoSpaceDN/>
              <w:adjustRightInd/>
              <w:jc w:val="both"/>
              <w:rPr>
                <w:rFonts w:asciiTheme="minorHAnsi" w:hAnsiTheme="minorHAnsi" w:cstheme="minorHAnsi"/>
                <w:sz w:val="20"/>
                <w:szCs w:val="20"/>
              </w:rPr>
            </w:pPr>
          </w:p>
        </w:tc>
        <w:tc>
          <w:tcPr>
            <w:tcW w:w="4554" w:type="dxa"/>
          </w:tcPr>
          <w:p w14:paraId="5A45F076" w14:textId="77777777" w:rsidR="00AA02B8" w:rsidRPr="00F55510" w:rsidRDefault="00AA02B8" w:rsidP="00C911A5">
            <w:pPr>
              <w:jc w:val="both"/>
              <w:rPr>
                <w:rFonts w:cstheme="minorHAnsi"/>
                <w:sz w:val="20"/>
                <w:szCs w:val="20"/>
              </w:rPr>
            </w:pPr>
            <w:r w:rsidRPr="00F55510">
              <w:rPr>
                <w:rFonts w:cstheme="minorHAnsi"/>
                <w:sz w:val="20"/>
                <w:szCs w:val="20"/>
              </w:rPr>
              <w:t>What is the government’s capacity to deliver livelihoods support, both in terms of overall management, and geographical reach?</w:t>
            </w:r>
          </w:p>
        </w:tc>
        <w:tc>
          <w:tcPr>
            <w:tcW w:w="5400" w:type="dxa"/>
          </w:tcPr>
          <w:p w14:paraId="4826D541" w14:textId="77777777" w:rsidR="00AA02B8" w:rsidRPr="00F55510" w:rsidRDefault="00AA02B8" w:rsidP="00C911A5">
            <w:pPr>
              <w:jc w:val="both"/>
              <w:rPr>
                <w:rFonts w:cstheme="minorHAnsi"/>
                <w:sz w:val="20"/>
                <w:szCs w:val="20"/>
              </w:rPr>
            </w:pPr>
          </w:p>
          <w:p w14:paraId="14CFF828" w14:textId="77777777" w:rsidR="00AA02B8" w:rsidRPr="00F55510" w:rsidRDefault="00AA02B8" w:rsidP="00C911A5">
            <w:pPr>
              <w:jc w:val="both"/>
              <w:rPr>
                <w:rFonts w:cstheme="minorHAnsi"/>
                <w:sz w:val="20"/>
                <w:szCs w:val="20"/>
              </w:rPr>
            </w:pPr>
          </w:p>
          <w:p w14:paraId="096FCC55" w14:textId="77777777" w:rsidR="00AA02B8" w:rsidRPr="00F55510" w:rsidRDefault="00AA02B8" w:rsidP="00C911A5">
            <w:pPr>
              <w:jc w:val="both"/>
              <w:rPr>
                <w:rFonts w:cstheme="minorHAnsi"/>
                <w:sz w:val="20"/>
                <w:szCs w:val="20"/>
              </w:rPr>
            </w:pPr>
          </w:p>
          <w:p w14:paraId="20FE9C64" w14:textId="77777777" w:rsidR="00AA02B8" w:rsidRPr="00F55510" w:rsidRDefault="00AA02B8" w:rsidP="00C911A5">
            <w:pPr>
              <w:jc w:val="both"/>
              <w:rPr>
                <w:rFonts w:cstheme="minorHAnsi"/>
                <w:sz w:val="20"/>
                <w:szCs w:val="20"/>
              </w:rPr>
            </w:pPr>
          </w:p>
          <w:p w14:paraId="62C2750E" w14:textId="77777777" w:rsidR="00AA02B8" w:rsidRPr="00F55510" w:rsidRDefault="00AA02B8" w:rsidP="00C911A5">
            <w:pPr>
              <w:jc w:val="both"/>
              <w:rPr>
                <w:rFonts w:cstheme="minorHAnsi"/>
                <w:sz w:val="20"/>
                <w:szCs w:val="20"/>
              </w:rPr>
            </w:pPr>
          </w:p>
          <w:p w14:paraId="591173EC" w14:textId="77777777" w:rsidR="00AA02B8" w:rsidRPr="00F55510" w:rsidRDefault="00AA02B8" w:rsidP="00C911A5">
            <w:pPr>
              <w:jc w:val="both"/>
              <w:rPr>
                <w:rFonts w:cstheme="minorHAnsi"/>
                <w:sz w:val="20"/>
                <w:szCs w:val="20"/>
              </w:rPr>
            </w:pPr>
          </w:p>
          <w:p w14:paraId="0D991CC6" w14:textId="77777777" w:rsidR="00AA02B8" w:rsidRPr="00F55510" w:rsidRDefault="00AA02B8" w:rsidP="00C911A5">
            <w:pPr>
              <w:jc w:val="both"/>
              <w:rPr>
                <w:rFonts w:cstheme="minorHAnsi"/>
                <w:sz w:val="20"/>
                <w:szCs w:val="20"/>
              </w:rPr>
            </w:pPr>
          </w:p>
          <w:p w14:paraId="45F18AF5" w14:textId="77777777" w:rsidR="00AA02B8" w:rsidRPr="00F55510" w:rsidRDefault="00AA02B8" w:rsidP="00C911A5">
            <w:pPr>
              <w:jc w:val="both"/>
              <w:rPr>
                <w:rFonts w:cstheme="minorHAnsi"/>
                <w:sz w:val="20"/>
                <w:szCs w:val="20"/>
              </w:rPr>
            </w:pPr>
          </w:p>
          <w:p w14:paraId="5E6CA73A" w14:textId="77777777" w:rsidR="00AA02B8" w:rsidRPr="00F55510" w:rsidRDefault="00AA02B8" w:rsidP="00C911A5">
            <w:pPr>
              <w:jc w:val="both"/>
              <w:rPr>
                <w:rFonts w:cstheme="minorHAnsi"/>
                <w:sz w:val="20"/>
                <w:szCs w:val="20"/>
              </w:rPr>
            </w:pPr>
          </w:p>
          <w:p w14:paraId="09584E31" w14:textId="77777777" w:rsidR="00AA02B8" w:rsidRPr="00F55510" w:rsidRDefault="00AA02B8" w:rsidP="00C911A5">
            <w:pPr>
              <w:jc w:val="both"/>
              <w:rPr>
                <w:rFonts w:cstheme="minorHAnsi"/>
                <w:sz w:val="20"/>
                <w:szCs w:val="20"/>
              </w:rPr>
            </w:pPr>
          </w:p>
          <w:p w14:paraId="1BBC536B" w14:textId="77777777" w:rsidR="00AA02B8" w:rsidRPr="00F55510" w:rsidRDefault="00AA02B8" w:rsidP="00C911A5">
            <w:pPr>
              <w:jc w:val="both"/>
              <w:rPr>
                <w:rFonts w:cstheme="minorHAnsi"/>
                <w:sz w:val="20"/>
                <w:szCs w:val="20"/>
              </w:rPr>
            </w:pPr>
          </w:p>
          <w:p w14:paraId="22D8EA64" w14:textId="77777777" w:rsidR="00AA02B8" w:rsidRPr="00F55510" w:rsidRDefault="00AA02B8" w:rsidP="00C911A5">
            <w:pPr>
              <w:jc w:val="both"/>
              <w:rPr>
                <w:rFonts w:cstheme="minorHAnsi"/>
                <w:sz w:val="20"/>
                <w:szCs w:val="20"/>
              </w:rPr>
            </w:pPr>
          </w:p>
          <w:p w14:paraId="76A4D2D8" w14:textId="77777777" w:rsidR="00AA02B8" w:rsidRPr="00F55510" w:rsidRDefault="00AA02B8" w:rsidP="00C911A5">
            <w:pPr>
              <w:jc w:val="both"/>
              <w:rPr>
                <w:rFonts w:cstheme="minorHAnsi"/>
                <w:sz w:val="20"/>
                <w:szCs w:val="20"/>
              </w:rPr>
            </w:pPr>
          </w:p>
          <w:p w14:paraId="2C39A47A" w14:textId="77777777" w:rsidR="00AA02B8" w:rsidRPr="00F55510" w:rsidRDefault="00AA02B8" w:rsidP="00C911A5">
            <w:pPr>
              <w:jc w:val="both"/>
              <w:rPr>
                <w:rFonts w:cstheme="minorHAnsi"/>
                <w:sz w:val="20"/>
                <w:szCs w:val="20"/>
              </w:rPr>
            </w:pPr>
          </w:p>
          <w:p w14:paraId="3A67A779" w14:textId="77777777" w:rsidR="00AA02B8" w:rsidRPr="00F55510" w:rsidRDefault="00AA02B8" w:rsidP="00C911A5">
            <w:pPr>
              <w:jc w:val="both"/>
              <w:rPr>
                <w:rFonts w:cstheme="minorHAnsi"/>
                <w:sz w:val="20"/>
                <w:szCs w:val="20"/>
              </w:rPr>
            </w:pPr>
          </w:p>
          <w:p w14:paraId="3590ADEA" w14:textId="77777777" w:rsidR="00AA02B8" w:rsidRPr="00F55510" w:rsidRDefault="00AA02B8" w:rsidP="00C911A5">
            <w:pPr>
              <w:jc w:val="both"/>
              <w:rPr>
                <w:rFonts w:cstheme="minorHAnsi"/>
                <w:sz w:val="20"/>
                <w:szCs w:val="20"/>
              </w:rPr>
            </w:pPr>
          </w:p>
          <w:p w14:paraId="0A6CC580" w14:textId="77777777" w:rsidR="00AA02B8" w:rsidRPr="00F55510" w:rsidRDefault="00AA02B8" w:rsidP="00C911A5">
            <w:pPr>
              <w:jc w:val="both"/>
              <w:rPr>
                <w:rFonts w:cstheme="minorHAnsi"/>
                <w:sz w:val="20"/>
                <w:szCs w:val="20"/>
              </w:rPr>
            </w:pPr>
          </w:p>
        </w:tc>
      </w:tr>
      <w:tr w:rsidR="00AA02B8" w:rsidRPr="00692F3C" w14:paraId="6BFCA673" w14:textId="77777777" w:rsidTr="00F55510">
        <w:tc>
          <w:tcPr>
            <w:tcW w:w="756" w:type="dxa"/>
            <w:gridSpan w:val="2"/>
          </w:tcPr>
          <w:p w14:paraId="27C5A0D9" w14:textId="77777777" w:rsidR="00AA02B8" w:rsidRPr="00F55510" w:rsidRDefault="00AA02B8" w:rsidP="00C911A5">
            <w:pPr>
              <w:pStyle w:val="ListParagraph"/>
              <w:widowControl/>
              <w:numPr>
                <w:ilvl w:val="0"/>
                <w:numId w:val="46"/>
              </w:numPr>
              <w:autoSpaceDE/>
              <w:autoSpaceDN/>
              <w:adjustRightInd/>
              <w:jc w:val="both"/>
              <w:rPr>
                <w:rFonts w:asciiTheme="minorHAnsi" w:hAnsiTheme="minorHAnsi" w:cstheme="minorHAnsi"/>
                <w:sz w:val="20"/>
                <w:szCs w:val="20"/>
              </w:rPr>
            </w:pPr>
          </w:p>
        </w:tc>
        <w:tc>
          <w:tcPr>
            <w:tcW w:w="4554" w:type="dxa"/>
          </w:tcPr>
          <w:p w14:paraId="63B87B4C" w14:textId="77777777" w:rsidR="00AA02B8" w:rsidRPr="00F55510" w:rsidRDefault="00AA02B8" w:rsidP="00C911A5">
            <w:pPr>
              <w:jc w:val="both"/>
              <w:rPr>
                <w:rFonts w:cstheme="minorHAnsi"/>
                <w:sz w:val="20"/>
                <w:szCs w:val="20"/>
              </w:rPr>
            </w:pPr>
            <w:r w:rsidRPr="00F55510">
              <w:rPr>
                <w:rFonts w:cstheme="minorHAnsi"/>
                <w:sz w:val="20"/>
                <w:szCs w:val="20"/>
              </w:rPr>
              <w:t>What is the existing capacity of the Government to deliver livelihoods assistance?</w:t>
            </w:r>
          </w:p>
        </w:tc>
        <w:tc>
          <w:tcPr>
            <w:tcW w:w="5400" w:type="dxa"/>
          </w:tcPr>
          <w:p w14:paraId="375F03FA" w14:textId="77777777" w:rsidR="00AA02B8" w:rsidRPr="00F55510" w:rsidRDefault="00AA02B8" w:rsidP="00C911A5">
            <w:pPr>
              <w:jc w:val="both"/>
              <w:rPr>
                <w:rFonts w:cstheme="minorHAnsi"/>
                <w:sz w:val="20"/>
                <w:szCs w:val="20"/>
              </w:rPr>
            </w:pPr>
          </w:p>
          <w:p w14:paraId="532860D7" w14:textId="77777777" w:rsidR="00AA02B8" w:rsidRPr="00F55510" w:rsidRDefault="00AA02B8" w:rsidP="00C911A5">
            <w:pPr>
              <w:jc w:val="both"/>
              <w:rPr>
                <w:rFonts w:cstheme="minorHAnsi"/>
                <w:sz w:val="20"/>
                <w:szCs w:val="20"/>
              </w:rPr>
            </w:pPr>
          </w:p>
          <w:p w14:paraId="4F17FBD6" w14:textId="77777777" w:rsidR="00AA02B8" w:rsidRPr="00F55510" w:rsidRDefault="00AA02B8" w:rsidP="00C911A5">
            <w:pPr>
              <w:jc w:val="both"/>
              <w:rPr>
                <w:rFonts w:cstheme="minorHAnsi"/>
                <w:sz w:val="20"/>
                <w:szCs w:val="20"/>
              </w:rPr>
            </w:pPr>
          </w:p>
          <w:p w14:paraId="66251183" w14:textId="77777777" w:rsidR="00AA02B8" w:rsidRPr="00F55510" w:rsidRDefault="00AA02B8" w:rsidP="00C911A5">
            <w:pPr>
              <w:jc w:val="both"/>
              <w:rPr>
                <w:rFonts w:cstheme="minorHAnsi"/>
                <w:sz w:val="20"/>
                <w:szCs w:val="20"/>
              </w:rPr>
            </w:pPr>
          </w:p>
          <w:p w14:paraId="371DC773" w14:textId="77777777" w:rsidR="00AA02B8" w:rsidRPr="00F55510" w:rsidRDefault="00AA02B8" w:rsidP="00C911A5">
            <w:pPr>
              <w:jc w:val="both"/>
              <w:rPr>
                <w:rFonts w:cstheme="minorHAnsi"/>
                <w:sz w:val="20"/>
                <w:szCs w:val="20"/>
              </w:rPr>
            </w:pPr>
          </w:p>
          <w:p w14:paraId="0C796018" w14:textId="77777777" w:rsidR="00AA02B8" w:rsidRPr="00F55510" w:rsidRDefault="00AA02B8" w:rsidP="00C911A5">
            <w:pPr>
              <w:jc w:val="both"/>
              <w:rPr>
                <w:rFonts w:cstheme="minorHAnsi"/>
                <w:sz w:val="20"/>
                <w:szCs w:val="20"/>
              </w:rPr>
            </w:pPr>
          </w:p>
          <w:p w14:paraId="27683FFA" w14:textId="77777777" w:rsidR="00AA02B8" w:rsidRPr="00F55510" w:rsidRDefault="00AA02B8" w:rsidP="00C911A5">
            <w:pPr>
              <w:jc w:val="both"/>
              <w:rPr>
                <w:rFonts w:cstheme="minorHAnsi"/>
                <w:sz w:val="20"/>
                <w:szCs w:val="20"/>
              </w:rPr>
            </w:pPr>
          </w:p>
          <w:p w14:paraId="656B29B1" w14:textId="77777777" w:rsidR="00AA02B8" w:rsidRPr="00F55510" w:rsidRDefault="00AA02B8" w:rsidP="00C911A5">
            <w:pPr>
              <w:jc w:val="both"/>
              <w:rPr>
                <w:rFonts w:cstheme="minorHAnsi"/>
                <w:sz w:val="20"/>
                <w:szCs w:val="20"/>
              </w:rPr>
            </w:pPr>
          </w:p>
          <w:p w14:paraId="5B2B5D44" w14:textId="77777777" w:rsidR="00AA02B8" w:rsidRPr="00F55510" w:rsidRDefault="00AA02B8" w:rsidP="00C911A5">
            <w:pPr>
              <w:jc w:val="both"/>
              <w:rPr>
                <w:rFonts w:cstheme="minorHAnsi"/>
                <w:sz w:val="20"/>
                <w:szCs w:val="20"/>
              </w:rPr>
            </w:pPr>
          </w:p>
          <w:p w14:paraId="29A5DE1C" w14:textId="77777777" w:rsidR="00AA02B8" w:rsidRPr="00F55510" w:rsidRDefault="00AA02B8" w:rsidP="00C911A5">
            <w:pPr>
              <w:jc w:val="both"/>
              <w:rPr>
                <w:rFonts w:cstheme="minorHAnsi"/>
                <w:sz w:val="20"/>
                <w:szCs w:val="20"/>
              </w:rPr>
            </w:pPr>
          </w:p>
          <w:p w14:paraId="5B469AEF" w14:textId="77777777" w:rsidR="00AA02B8" w:rsidRPr="00F55510" w:rsidRDefault="00AA02B8" w:rsidP="00C911A5">
            <w:pPr>
              <w:jc w:val="both"/>
              <w:rPr>
                <w:rFonts w:cstheme="minorHAnsi"/>
                <w:sz w:val="20"/>
                <w:szCs w:val="20"/>
              </w:rPr>
            </w:pPr>
          </w:p>
          <w:p w14:paraId="3EB29698" w14:textId="77777777" w:rsidR="00AA02B8" w:rsidRPr="00F55510" w:rsidRDefault="00AA02B8" w:rsidP="00C911A5">
            <w:pPr>
              <w:jc w:val="both"/>
              <w:rPr>
                <w:rFonts w:cstheme="minorHAnsi"/>
                <w:sz w:val="20"/>
                <w:szCs w:val="20"/>
              </w:rPr>
            </w:pPr>
          </w:p>
          <w:p w14:paraId="644821E7" w14:textId="77777777" w:rsidR="00AA02B8" w:rsidRPr="00F55510" w:rsidRDefault="00AA02B8" w:rsidP="00C911A5">
            <w:pPr>
              <w:jc w:val="both"/>
              <w:rPr>
                <w:rFonts w:cstheme="minorHAnsi"/>
                <w:sz w:val="20"/>
                <w:szCs w:val="20"/>
              </w:rPr>
            </w:pPr>
          </w:p>
          <w:p w14:paraId="3E498F35" w14:textId="77777777" w:rsidR="00AA02B8" w:rsidRPr="00F55510" w:rsidRDefault="00AA02B8" w:rsidP="00C911A5">
            <w:pPr>
              <w:jc w:val="both"/>
              <w:rPr>
                <w:rFonts w:cstheme="minorHAnsi"/>
                <w:sz w:val="20"/>
                <w:szCs w:val="20"/>
              </w:rPr>
            </w:pPr>
          </w:p>
          <w:p w14:paraId="2707BA80" w14:textId="77777777" w:rsidR="00AA02B8" w:rsidRPr="00F55510" w:rsidRDefault="00AA02B8" w:rsidP="00C911A5">
            <w:pPr>
              <w:jc w:val="both"/>
              <w:rPr>
                <w:rFonts w:cstheme="minorHAnsi"/>
                <w:sz w:val="20"/>
                <w:szCs w:val="20"/>
              </w:rPr>
            </w:pPr>
          </w:p>
          <w:p w14:paraId="6E8A7699" w14:textId="77777777" w:rsidR="00AA02B8" w:rsidRPr="00F55510" w:rsidRDefault="00AA02B8" w:rsidP="00C911A5">
            <w:pPr>
              <w:jc w:val="both"/>
              <w:rPr>
                <w:rFonts w:cstheme="minorHAnsi"/>
                <w:sz w:val="20"/>
                <w:szCs w:val="20"/>
              </w:rPr>
            </w:pPr>
          </w:p>
          <w:p w14:paraId="50F4AAF7" w14:textId="77777777" w:rsidR="00AA02B8" w:rsidRPr="00F55510" w:rsidRDefault="00AA02B8" w:rsidP="00C911A5">
            <w:pPr>
              <w:jc w:val="both"/>
              <w:rPr>
                <w:rFonts w:cstheme="minorHAnsi"/>
                <w:sz w:val="20"/>
                <w:szCs w:val="20"/>
              </w:rPr>
            </w:pPr>
          </w:p>
          <w:p w14:paraId="554FA869" w14:textId="77777777" w:rsidR="00AA02B8" w:rsidRPr="00F55510" w:rsidRDefault="00AA02B8" w:rsidP="00C911A5">
            <w:pPr>
              <w:jc w:val="both"/>
              <w:rPr>
                <w:rFonts w:cstheme="minorHAnsi"/>
                <w:sz w:val="20"/>
                <w:szCs w:val="20"/>
              </w:rPr>
            </w:pPr>
          </w:p>
        </w:tc>
      </w:tr>
      <w:tr w:rsidR="00AA02B8" w:rsidRPr="00692F3C" w14:paraId="66D86772" w14:textId="77777777" w:rsidTr="00F55510">
        <w:tc>
          <w:tcPr>
            <w:tcW w:w="756" w:type="dxa"/>
            <w:gridSpan w:val="2"/>
          </w:tcPr>
          <w:p w14:paraId="568A6F9B" w14:textId="77777777" w:rsidR="00AA02B8" w:rsidRPr="00F55510" w:rsidRDefault="00AA02B8" w:rsidP="00C911A5">
            <w:pPr>
              <w:pStyle w:val="ListParagraph"/>
              <w:widowControl/>
              <w:numPr>
                <w:ilvl w:val="0"/>
                <w:numId w:val="46"/>
              </w:numPr>
              <w:autoSpaceDE/>
              <w:autoSpaceDN/>
              <w:adjustRightInd/>
              <w:jc w:val="both"/>
              <w:rPr>
                <w:rFonts w:asciiTheme="minorHAnsi" w:hAnsiTheme="minorHAnsi" w:cstheme="minorHAnsi"/>
                <w:sz w:val="20"/>
                <w:szCs w:val="20"/>
              </w:rPr>
            </w:pPr>
          </w:p>
        </w:tc>
        <w:tc>
          <w:tcPr>
            <w:tcW w:w="4554" w:type="dxa"/>
          </w:tcPr>
          <w:p w14:paraId="17E86175" w14:textId="77777777" w:rsidR="00AA02B8" w:rsidRPr="00F55510" w:rsidRDefault="00AA02B8" w:rsidP="00C911A5">
            <w:pPr>
              <w:jc w:val="both"/>
              <w:rPr>
                <w:rFonts w:cstheme="minorHAnsi"/>
                <w:sz w:val="20"/>
                <w:szCs w:val="20"/>
              </w:rPr>
            </w:pPr>
            <w:r w:rsidRPr="00F55510">
              <w:rPr>
                <w:rFonts w:cstheme="minorHAnsi"/>
                <w:sz w:val="20"/>
                <w:szCs w:val="20"/>
              </w:rPr>
              <w:t xml:space="preserve">What </w:t>
            </w:r>
            <w:proofErr w:type="gramStart"/>
            <w:r w:rsidRPr="00F55510">
              <w:rPr>
                <w:rFonts w:cstheme="minorHAnsi"/>
                <w:sz w:val="20"/>
                <w:szCs w:val="20"/>
              </w:rPr>
              <w:t>are</w:t>
            </w:r>
            <w:proofErr w:type="gramEnd"/>
            <w:r w:rsidRPr="00F55510">
              <w:rPr>
                <w:rFonts w:cstheme="minorHAnsi"/>
                <w:sz w:val="20"/>
                <w:szCs w:val="20"/>
              </w:rPr>
              <w:t xml:space="preserve"> the specific capacity needs for Government to deliver livelihoods assistance?</w:t>
            </w:r>
          </w:p>
        </w:tc>
        <w:tc>
          <w:tcPr>
            <w:tcW w:w="5400" w:type="dxa"/>
          </w:tcPr>
          <w:p w14:paraId="48EF784E" w14:textId="77777777" w:rsidR="00AA02B8" w:rsidRPr="00F55510" w:rsidRDefault="00AA02B8" w:rsidP="00C911A5">
            <w:pPr>
              <w:jc w:val="both"/>
              <w:rPr>
                <w:rFonts w:cstheme="minorHAnsi"/>
                <w:sz w:val="20"/>
                <w:szCs w:val="20"/>
              </w:rPr>
            </w:pPr>
          </w:p>
          <w:p w14:paraId="25E72805" w14:textId="77777777" w:rsidR="00AA02B8" w:rsidRPr="00F55510" w:rsidRDefault="00AA02B8" w:rsidP="00C911A5">
            <w:pPr>
              <w:jc w:val="both"/>
              <w:rPr>
                <w:rFonts w:cstheme="minorHAnsi"/>
                <w:sz w:val="20"/>
                <w:szCs w:val="20"/>
              </w:rPr>
            </w:pPr>
          </w:p>
          <w:p w14:paraId="2FF71FEF" w14:textId="77777777" w:rsidR="00AA02B8" w:rsidRPr="00F55510" w:rsidRDefault="00AA02B8" w:rsidP="00C911A5">
            <w:pPr>
              <w:jc w:val="both"/>
              <w:rPr>
                <w:rFonts w:cstheme="minorHAnsi"/>
                <w:sz w:val="20"/>
                <w:szCs w:val="20"/>
              </w:rPr>
            </w:pPr>
          </w:p>
          <w:p w14:paraId="3690DEAE" w14:textId="77777777" w:rsidR="00AA02B8" w:rsidRPr="00F55510" w:rsidRDefault="00AA02B8" w:rsidP="00C911A5">
            <w:pPr>
              <w:jc w:val="both"/>
              <w:rPr>
                <w:rFonts w:cstheme="minorHAnsi"/>
                <w:sz w:val="20"/>
                <w:szCs w:val="20"/>
              </w:rPr>
            </w:pPr>
          </w:p>
          <w:p w14:paraId="6EBB7E4B" w14:textId="77777777" w:rsidR="00AA02B8" w:rsidRPr="00F55510" w:rsidRDefault="00AA02B8" w:rsidP="00C911A5">
            <w:pPr>
              <w:jc w:val="both"/>
              <w:rPr>
                <w:rFonts w:cstheme="minorHAnsi"/>
                <w:sz w:val="20"/>
                <w:szCs w:val="20"/>
              </w:rPr>
            </w:pPr>
          </w:p>
          <w:p w14:paraId="29E8EF38" w14:textId="77777777" w:rsidR="00AA02B8" w:rsidRPr="00F55510" w:rsidRDefault="00AA02B8" w:rsidP="00C911A5">
            <w:pPr>
              <w:jc w:val="both"/>
              <w:rPr>
                <w:rFonts w:cstheme="minorHAnsi"/>
                <w:sz w:val="20"/>
                <w:szCs w:val="20"/>
              </w:rPr>
            </w:pPr>
          </w:p>
          <w:p w14:paraId="682E0771" w14:textId="77777777" w:rsidR="00AA02B8" w:rsidRPr="00F55510" w:rsidRDefault="00AA02B8" w:rsidP="00C911A5">
            <w:pPr>
              <w:jc w:val="both"/>
              <w:rPr>
                <w:rFonts w:cstheme="minorHAnsi"/>
                <w:sz w:val="20"/>
                <w:szCs w:val="20"/>
              </w:rPr>
            </w:pPr>
          </w:p>
          <w:p w14:paraId="48E05A8F" w14:textId="77777777" w:rsidR="00AA02B8" w:rsidRPr="00F55510" w:rsidRDefault="00AA02B8" w:rsidP="00C911A5">
            <w:pPr>
              <w:jc w:val="both"/>
              <w:rPr>
                <w:rFonts w:cstheme="minorHAnsi"/>
                <w:sz w:val="20"/>
                <w:szCs w:val="20"/>
              </w:rPr>
            </w:pPr>
          </w:p>
          <w:p w14:paraId="61FEF7FD" w14:textId="77777777" w:rsidR="00AA02B8" w:rsidRPr="00F55510" w:rsidRDefault="00AA02B8" w:rsidP="00C911A5">
            <w:pPr>
              <w:jc w:val="both"/>
              <w:rPr>
                <w:rFonts w:cstheme="minorHAnsi"/>
                <w:sz w:val="20"/>
                <w:szCs w:val="20"/>
              </w:rPr>
            </w:pPr>
          </w:p>
          <w:p w14:paraId="0D7C8F29" w14:textId="77777777" w:rsidR="00AA02B8" w:rsidRPr="00F55510" w:rsidRDefault="00AA02B8" w:rsidP="00C911A5">
            <w:pPr>
              <w:jc w:val="both"/>
              <w:rPr>
                <w:rFonts w:cstheme="minorHAnsi"/>
                <w:sz w:val="20"/>
                <w:szCs w:val="20"/>
              </w:rPr>
            </w:pPr>
          </w:p>
          <w:p w14:paraId="7E8CE119" w14:textId="77777777" w:rsidR="00AA02B8" w:rsidRPr="00F55510" w:rsidRDefault="00AA02B8" w:rsidP="00C911A5">
            <w:pPr>
              <w:jc w:val="both"/>
              <w:rPr>
                <w:rFonts w:cstheme="minorHAnsi"/>
                <w:sz w:val="20"/>
                <w:szCs w:val="20"/>
              </w:rPr>
            </w:pPr>
          </w:p>
          <w:p w14:paraId="7DA467AD" w14:textId="77777777" w:rsidR="00AA02B8" w:rsidRPr="00F55510" w:rsidRDefault="00AA02B8" w:rsidP="00C911A5">
            <w:pPr>
              <w:jc w:val="both"/>
              <w:rPr>
                <w:rFonts w:cstheme="minorHAnsi"/>
                <w:sz w:val="20"/>
                <w:szCs w:val="20"/>
              </w:rPr>
            </w:pPr>
          </w:p>
          <w:p w14:paraId="272A51C2" w14:textId="77777777" w:rsidR="00AA02B8" w:rsidRPr="00F55510" w:rsidRDefault="00AA02B8" w:rsidP="00C911A5">
            <w:pPr>
              <w:jc w:val="both"/>
              <w:rPr>
                <w:rFonts w:cstheme="minorHAnsi"/>
                <w:sz w:val="20"/>
                <w:szCs w:val="20"/>
              </w:rPr>
            </w:pPr>
          </w:p>
          <w:p w14:paraId="1D8F4756" w14:textId="77777777" w:rsidR="00AA02B8" w:rsidRPr="00F55510" w:rsidRDefault="00AA02B8" w:rsidP="00C911A5">
            <w:pPr>
              <w:jc w:val="both"/>
              <w:rPr>
                <w:rFonts w:cstheme="minorHAnsi"/>
                <w:sz w:val="20"/>
                <w:szCs w:val="20"/>
              </w:rPr>
            </w:pPr>
          </w:p>
          <w:p w14:paraId="1CB06923" w14:textId="77777777" w:rsidR="00AA02B8" w:rsidRPr="00F55510" w:rsidRDefault="00AA02B8" w:rsidP="00C911A5">
            <w:pPr>
              <w:jc w:val="both"/>
              <w:rPr>
                <w:rFonts w:cstheme="minorHAnsi"/>
                <w:sz w:val="20"/>
                <w:szCs w:val="20"/>
              </w:rPr>
            </w:pPr>
          </w:p>
          <w:p w14:paraId="36BE34B7" w14:textId="77777777" w:rsidR="00AA02B8" w:rsidRPr="00F55510" w:rsidRDefault="00AA02B8" w:rsidP="00C911A5">
            <w:pPr>
              <w:jc w:val="both"/>
              <w:rPr>
                <w:rFonts w:cstheme="minorHAnsi"/>
                <w:sz w:val="20"/>
                <w:szCs w:val="20"/>
              </w:rPr>
            </w:pPr>
          </w:p>
          <w:p w14:paraId="39F91185" w14:textId="77777777" w:rsidR="00AA02B8" w:rsidRPr="00F55510" w:rsidRDefault="00AA02B8" w:rsidP="00C911A5">
            <w:pPr>
              <w:jc w:val="both"/>
              <w:rPr>
                <w:rFonts w:cstheme="minorHAnsi"/>
                <w:sz w:val="20"/>
                <w:szCs w:val="20"/>
              </w:rPr>
            </w:pPr>
          </w:p>
          <w:p w14:paraId="2321E845" w14:textId="77777777" w:rsidR="00AA02B8" w:rsidRPr="00F55510" w:rsidRDefault="00AA02B8" w:rsidP="00C911A5">
            <w:pPr>
              <w:jc w:val="both"/>
              <w:rPr>
                <w:rFonts w:cstheme="minorHAnsi"/>
                <w:sz w:val="20"/>
                <w:szCs w:val="20"/>
              </w:rPr>
            </w:pPr>
          </w:p>
        </w:tc>
      </w:tr>
      <w:tr w:rsidR="00AA02B8" w:rsidRPr="00692F3C" w14:paraId="7D9FD8E2" w14:textId="77777777" w:rsidTr="00F55510">
        <w:tc>
          <w:tcPr>
            <w:tcW w:w="756" w:type="dxa"/>
            <w:gridSpan w:val="2"/>
          </w:tcPr>
          <w:p w14:paraId="17056C17" w14:textId="77777777" w:rsidR="00AA02B8" w:rsidRPr="00F55510" w:rsidRDefault="00AA02B8" w:rsidP="00C911A5">
            <w:pPr>
              <w:pStyle w:val="ListParagraph"/>
              <w:widowControl/>
              <w:numPr>
                <w:ilvl w:val="0"/>
                <w:numId w:val="43"/>
              </w:numPr>
              <w:autoSpaceDE/>
              <w:autoSpaceDN/>
              <w:adjustRightInd/>
              <w:jc w:val="both"/>
              <w:rPr>
                <w:rFonts w:asciiTheme="minorHAnsi" w:hAnsiTheme="minorHAnsi" w:cstheme="minorHAnsi"/>
                <w:sz w:val="20"/>
                <w:szCs w:val="20"/>
              </w:rPr>
            </w:pPr>
          </w:p>
        </w:tc>
        <w:tc>
          <w:tcPr>
            <w:tcW w:w="9954" w:type="dxa"/>
            <w:gridSpan w:val="2"/>
          </w:tcPr>
          <w:p w14:paraId="46106281" w14:textId="77777777" w:rsidR="00AA02B8" w:rsidRPr="00F55510" w:rsidRDefault="00AA02B8" w:rsidP="00C911A5">
            <w:pPr>
              <w:jc w:val="both"/>
              <w:rPr>
                <w:rFonts w:cstheme="minorHAnsi"/>
                <w:b/>
                <w:bCs/>
                <w:sz w:val="20"/>
                <w:szCs w:val="20"/>
              </w:rPr>
            </w:pPr>
            <w:r w:rsidRPr="00F55510">
              <w:rPr>
                <w:rFonts w:cstheme="minorHAnsi"/>
                <w:b/>
                <w:bCs/>
                <w:sz w:val="20"/>
                <w:szCs w:val="20"/>
              </w:rPr>
              <w:t>Grievance Redress Mechanism</w:t>
            </w:r>
          </w:p>
        </w:tc>
      </w:tr>
      <w:tr w:rsidR="00AA02B8" w:rsidRPr="00692F3C" w14:paraId="3EB0FACF" w14:textId="77777777" w:rsidTr="00F55510">
        <w:tc>
          <w:tcPr>
            <w:tcW w:w="756" w:type="dxa"/>
            <w:gridSpan w:val="2"/>
          </w:tcPr>
          <w:p w14:paraId="78505720" w14:textId="77777777" w:rsidR="00AA02B8" w:rsidRPr="00F55510" w:rsidRDefault="00AA02B8" w:rsidP="00C911A5">
            <w:pPr>
              <w:pStyle w:val="ListParagraph"/>
              <w:widowControl/>
              <w:numPr>
                <w:ilvl w:val="0"/>
                <w:numId w:val="47"/>
              </w:numPr>
              <w:autoSpaceDE/>
              <w:autoSpaceDN/>
              <w:adjustRightInd/>
              <w:jc w:val="both"/>
              <w:rPr>
                <w:rFonts w:asciiTheme="minorHAnsi" w:hAnsiTheme="minorHAnsi" w:cstheme="minorHAnsi"/>
                <w:sz w:val="20"/>
                <w:szCs w:val="20"/>
              </w:rPr>
            </w:pPr>
          </w:p>
        </w:tc>
        <w:tc>
          <w:tcPr>
            <w:tcW w:w="4554" w:type="dxa"/>
          </w:tcPr>
          <w:p w14:paraId="3D2B5EBC" w14:textId="77777777" w:rsidR="00AA02B8" w:rsidRPr="00F55510" w:rsidRDefault="00AA02B8" w:rsidP="00C911A5">
            <w:pPr>
              <w:jc w:val="both"/>
              <w:rPr>
                <w:rFonts w:cstheme="minorHAnsi"/>
                <w:sz w:val="20"/>
                <w:szCs w:val="20"/>
              </w:rPr>
            </w:pPr>
            <w:r w:rsidRPr="00F55510">
              <w:rPr>
                <w:rFonts w:cstheme="minorHAnsi"/>
                <w:sz w:val="20"/>
                <w:szCs w:val="20"/>
              </w:rPr>
              <w:t>What are the top three requirements for an inclusive GRM given the cultural and political contexts of the province?</w:t>
            </w:r>
          </w:p>
        </w:tc>
        <w:tc>
          <w:tcPr>
            <w:tcW w:w="5400" w:type="dxa"/>
          </w:tcPr>
          <w:p w14:paraId="43DE32BB" w14:textId="77777777" w:rsidR="00AA02B8" w:rsidRPr="00F55510" w:rsidRDefault="00AA02B8" w:rsidP="00C911A5">
            <w:pPr>
              <w:jc w:val="both"/>
              <w:rPr>
                <w:rFonts w:cstheme="minorHAnsi"/>
                <w:sz w:val="20"/>
                <w:szCs w:val="20"/>
              </w:rPr>
            </w:pPr>
          </w:p>
          <w:p w14:paraId="3E4D0102" w14:textId="77777777" w:rsidR="00AA02B8" w:rsidRPr="00F55510" w:rsidRDefault="00AA02B8" w:rsidP="00C911A5">
            <w:pPr>
              <w:jc w:val="both"/>
              <w:rPr>
                <w:rFonts w:cstheme="minorHAnsi"/>
                <w:sz w:val="20"/>
                <w:szCs w:val="20"/>
              </w:rPr>
            </w:pPr>
          </w:p>
          <w:p w14:paraId="2B2C71BC" w14:textId="77777777" w:rsidR="00AA02B8" w:rsidRPr="00F55510" w:rsidRDefault="00AA02B8" w:rsidP="00C911A5">
            <w:pPr>
              <w:jc w:val="both"/>
              <w:rPr>
                <w:rFonts w:cstheme="minorHAnsi"/>
                <w:sz w:val="20"/>
                <w:szCs w:val="20"/>
              </w:rPr>
            </w:pPr>
          </w:p>
          <w:p w14:paraId="63140220" w14:textId="77777777" w:rsidR="00AA02B8" w:rsidRPr="00F55510" w:rsidRDefault="00AA02B8" w:rsidP="00C911A5">
            <w:pPr>
              <w:jc w:val="both"/>
              <w:rPr>
                <w:rFonts w:cstheme="minorHAnsi"/>
                <w:sz w:val="20"/>
                <w:szCs w:val="20"/>
              </w:rPr>
            </w:pPr>
          </w:p>
          <w:p w14:paraId="11A274BF" w14:textId="77777777" w:rsidR="00AA02B8" w:rsidRPr="00F55510" w:rsidRDefault="00AA02B8" w:rsidP="00C911A5">
            <w:pPr>
              <w:jc w:val="both"/>
              <w:rPr>
                <w:rFonts w:cstheme="minorHAnsi"/>
                <w:sz w:val="20"/>
                <w:szCs w:val="20"/>
              </w:rPr>
            </w:pPr>
          </w:p>
          <w:p w14:paraId="2065852D" w14:textId="77777777" w:rsidR="00AA02B8" w:rsidRPr="00F55510" w:rsidRDefault="00AA02B8" w:rsidP="00C911A5">
            <w:pPr>
              <w:jc w:val="both"/>
              <w:rPr>
                <w:rFonts w:cstheme="minorHAnsi"/>
                <w:sz w:val="20"/>
                <w:szCs w:val="20"/>
              </w:rPr>
            </w:pPr>
          </w:p>
          <w:p w14:paraId="71B2D541" w14:textId="77777777" w:rsidR="00AA02B8" w:rsidRPr="00F55510" w:rsidRDefault="00AA02B8" w:rsidP="00C911A5">
            <w:pPr>
              <w:jc w:val="both"/>
              <w:rPr>
                <w:rFonts w:cstheme="minorHAnsi"/>
                <w:sz w:val="20"/>
                <w:szCs w:val="20"/>
              </w:rPr>
            </w:pPr>
          </w:p>
          <w:p w14:paraId="74AC0A82" w14:textId="77777777" w:rsidR="00AA02B8" w:rsidRPr="00F55510" w:rsidRDefault="00AA02B8" w:rsidP="00C911A5">
            <w:pPr>
              <w:jc w:val="both"/>
              <w:rPr>
                <w:rFonts w:cstheme="minorHAnsi"/>
                <w:sz w:val="20"/>
                <w:szCs w:val="20"/>
              </w:rPr>
            </w:pPr>
          </w:p>
          <w:p w14:paraId="071C0CA6" w14:textId="77777777" w:rsidR="00AA02B8" w:rsidRPr="00F55510" w:rsidRDefault="00AA02B8" w:rsidP="00C911A5">
            <w:pPr>
              <w:jc w:val="both"/>
              <w:rPr>
                <w:rFonts w:cstheme="minorHAnsi"/>
                <w:sz w:val="20"/>
                <w:szCs w:val="20"/>
              </w:rPr>
            </w:pPr>
          </w:p>
          <w:p w14:paraId="5A1DF3AD" w14:textId="77777777" w:rsidR="00AA02B8" w:rsidRPr="00F55510" w:rsidRDefault="00AA02B8" w:rsidP="00C911A5">
            <w:pPr>
              <w:jc w:val="both"/>
              <w:rPr>
                <w:rFonts w:cstheme="minorHAnsi"/>
                <w:sz w:val="20"/>
                <w:szCs w:val="20"/>
              </w:rPr>
            </w:pPr>
          </w:p>
          <w:p w14:paraId="4A1A169A" w14:textId="77777777" w:rsidR="00AA02B8" w:rsidRPr="00F55510" w:rsidRDefault="00AA02B8" w:rsidP="00C911A5">
            <w:pPr>
              <w:jc w:val="both"/>
              <w:rPr>
                <w:rFonts w:cstheme="minorHAnsi"/>
                <w:sz w:val="20"/>
                <w:szCs w:val="20"/>
              </w:rPr>
            </w:pPr>
          </w:p>
          <w:p w14:paraId="65E1FB38" w14:textId="77777777" w:rsidR="00AA02B8" w:rsidRPr="00F55510" w:rsidRDefault="00AA02B8" w:rsidP="00C911A5">
            <w:pPr>
              <w:jc w:val="both"/>
              <w:rPr>
                <w:rFonts w:cstheme="minorHAnsi"/>
                <w:sz w:val="20"/>
                <w:szCs w:val="20"/>
              </w:rPr>
            </w:pPr>
          </w:p>
          <w:p w14:paraId="296F750D" w14:textId="77777777" w:rsidR="00AA02B8" w:rsidRPr="00F55510" w:rsidRDefault="00AA02B8" w:rsidP="00C911A5">
            <w:pPr>
              <w:jc w:val="both"/>
              <w:rPr>
                <w:rFonts w:cstheme="minorHAnsi"/>
                <w:sz w:val="20"/>
                <w:szCs w:val="20"/>
              </w:rPr>
            </w:pPr>
          </w:p>
          <w:p w14:paraId="33EA482B" w14:textId="77777777" w:rsidR="00AA02B8" w:rsidRPr="00F55510" w:rsidRDefault="00AA02B8" w:rsidP="00C911A5">
            <w:pPr>
              <w:jc w:val="both"/>
              <w:rPr>
                <w:rFonts w:cstheme="minorHAnsi"/>
                <w:sz w:val="20"/>
                <w:szCs w:val="20"/>
              </w:rPr>
            </w:pPr>
          </w:p>
          <w:p w14:paraId="3DDF684C" w14:textId="77777777" w:rsidR="00AA02B8" w:rsidRPr="00F55510" w:rsidRDefault="00AA02B8" w:rsidP="00C911A5">
            <w:pPr>
              <w:jc w:val="both"/>
              <w:rPr>
                <w:rFonts w:cstheme="minorHAnsi"/>
                <w:sz w:val="20"/>
                <w:szCs w:val="20"/>
              </w:rPr>
            </w:pPr>
          </w:p>
        </w:tc>
      </w:tr>
      <w:tr w:rsidR="00AA02B8" w:rsidRPr="00692F3C" w14:paraId="2A81956F" w14:textId="77777777" w:rsidTr="00F55510">
        <w:tc>
          <w:tcPr>
            <w:tcW w:w="756" w:type="dxa"/>
            <w:gridSpan w:val="2"/>
          </w:tcPr>
          <w:p w14:paraId="2692B0D1" w14:textId="77777777" w:rsidR="00AA02B8" w:rsidRPr="00F55510" w:rsidRDefault="00AA02B8" w:rsidP="00C911A5">
            <w:pPr>
              <w:pStyle w:val="ListParagraph"/>
              <w:widowControl/>
              <w:numPr>
                <w:ilvl w:val="0"/>
                <w:numId w:val="47"/>
              </w:numPr>
              <w:autoSpaceDE/>
              <w:autoSpaceDN/>
              <w:adjustRightInd/>
              <w:jc w:val="both"/>
              <w:rPr>
                <w:rFonts w:asciiTheme="minorHAnsi" w:hAnsiTheme="minorHAnsi" w:cstheme="minorHAnsi"/>
                <w:sz w:val="20"/>
                <w:szCs w:val="20"/>
              </w:rPr>
            </w:pPr>
          </w:p>
        </w:tc>
        <w:tc>
          <w:tcPr>
            <w:tcW w:w="4554" w:type="dxa"/>
          </w:tcPr>
          <w:p w14:paraId="6495FEB1" w14:textId="77777777" w:rsidR="00AA02B8" w:rsidRPr="00F55510" w:rsidRDefault="00AA02B8" w:rsidP="00C911A5">
            <w:pPr>
              <w:jc w:val="both"/>
              <w:rPr>
                <w:rFonts w:cstheme="minorHAnsi"/>
                <w:sz w:val="20"/>
                <w:szCs w:val="20"/>
              </w:rPr>
            </w:pPr>
            <w:r w:rsidRPr="00F55510">
              <w:rPr>
                <w:rFonts w:cstheme="minorHAnsi"/>
                <w:sz w:val="20"/>
                <w:szCs w:val="20"/>
              </w:rPr>
              <w:t>Describe mechanisms needed to be adopted to make a more inclusive GRM which caters to needs of vulnerable and marginalized and other ethnic minorities</w:t>
            </w:r>
          </w:p>
        </w:tc>
        <w:tc>
          <w:tcPr>
            <w:tcW w:w="5400" w:type="dxa"/>
          </w:tcPr>
          <w:p w14:paraId="6958B20D" w14:textId="77777777" w:rsidR="00AA02B8" w:rsidRPr="00F55510" w:rsidRDefault="00AA02B8" w:rsidP="00C911A5">
            <w:pPr>
              <w:jc w:val="both"/>
              <w:rPr>
                <w:rFonts w:cstheme="minorHAnsi"/>
                <w:sz w:val="20"/>
                <w:szCs w:val="20"/>
              </w:rPr>
            </w:pPr>
          </w:p>
          <w:p w14:paraId="0AB39031" w14:textId="77777777" w:rsidR="00AA02B8" w:rsidRPr="00F55510" w:rsidRDefault="00AA02B8" w:rsidP="00C911A5">
            <w:pPr>
              <w:jc w:val="both"/>
              <w:rPr>
                <w:rFonts w:cstheme="minorHAnsi"/>
                <w:sz w:val="20"/>
                <w:szCs w:val="20"/>
              </w:rPr>
            </w:pPr>
          </w:p>
          <w:p w14:paraId="25AF57C2" w14:textId="77777777" w:rsidR="00AA02B8" w:rsidRPr="00F55510" w:rsidRDefault="00AA02B8" w:rsidP="00C911A5">
            <w:pPr>
              <w:jc w:val="both"/>
              <w:rPr>
                <w:rFonts w:cstheme="minorHAnsi"/>
                <w:sz w:val="20"/>
                <w:szCs w:val="20"/>
              </w:rPr>
            </w:pPr>
          </w:p>
          <w:p w14:paraId="52C66A8B" w14:textId="77777777" w:rsidR="00AA02B8" w:rsidRPr="00F55510" w:rsidRDefault="00AA02B8" w:rsidP="00C911A5">
            <w:pPr>
              <w:jc w:val="both"/>
              <w:rPr>
                <w:rFonts w:cstheme="minorHAnsi"/>
                <w:sz w:val="20"/>
                <w:szCs w:val="20"/>
              </w:rPr>
            </w:pPr>
          </w:p>
          <w:p w14:paraId="20F231C3" w14:textId="77777777" w:rsidR="00AA02B8" w:rsidRPr="00F55510" w:rsidRDefault="00AA02B8" w:rsidP="00C911A5">
            <w:pPr>
              <w:jc w:val="both"/>
              <w:rPr>
                <w:rFonts w:cstheme="minorHAnsi"/>
                <w:sz w:val="20"/>
                <w:szCs w:val="20"/>
              </w:rPr>
            </w:pPr>
          </w:p>
          <w:p w14:paraId="066BC276" w14:textId="77777777" w:rsidR="00AA02B8" w:rsidRPr="00F55510" w:rsidRDefault="00AA02B8" w:rsidP="00C911A5">
            <w:pPr>
              <w:jc w:val="both"/>
              <w:rPr>
                <w:rFonts w:cstheme="minorHAnsi"/>
                <w:sz w:val="20"/>
                <w:szCs w:val="20"/>
              </w:rPr>
            </w:pPr>
          </w:p>
          <w:p w14:paraId="6F0FDA51" w14:textId="77777777" w:rsidR="00AA02B8" w:rsidRPr="00F55510" w:rsidRDefault="00AA02B8" w:rsidP="00C911A5">
            <w:pPr>
              <w:jc w:val="both"/>
              <w:rPr>
                <w:rFonts w:cstheme="minorHAnsi"/>
                <w:sz w:val="20"/>
                <w:szCs w:val="20"/>
              </w:rPr>
            </w:pPr>
          </w:p>
          <w:p w14:paraId="4E375122" w14:textId="77777777" w:rsidR="00AA02B8" w:rsidRPr="00F55510" w:rsidRDefault="00AA02B8" w:rsidP="00C911A5">
            <w:pPr>
              <w:jc w:val="both"/>
              <w:rPr>
                <w:rFonts w:cstheme="minorHAnsi"/>
                <w:sz w:val="20"/>
                <w:szCs w:val="20"/>
              </w:rPr>
            </w:pPr>
          </w:p>
          <w:p w14:paraId="3B305AFF" w14:textId="77777777" w:rsidR="00AA02B8" w:rsidRPr="00F55510" w:rsidRDefault="00AA02B8" w:rsidP="00C911A5">
            <w:pPr>
              <w:jc w:val="both"/>
              <w:rPr>
                <w:rFonts w:cstheme="minorHAnsi"/>
                <w:sz w:val="20"/>
                <w:szCs w:val="20"/>
              </w:rPr>
            </w:pPr>
          </w:p>
          <w:p w14:paraId="491FB3B7" w14:textId="77777777" w:rsidR="00AA02B8" w:rsidRPr="00F55510" w:rsidRDefault="00AA02B8" w:rsidP="00C911A5">
            <w:pPr>
              <w:jc w:val="both"/>
              <w:rPr>
                <w:rFonts w:cstheme="minorHAnsi"/>
                <w:sz w:val="20"/>
                <w:szCs w:val="20"/>
              </w:rPr>
            </w:pPr>
          </w:p>
          <w:p w14:paraId="603E4D78" w14:textId="77777777" w:rsidR="00AA02B8" w:rsidRPr="00F55510" w:rsidRDefault="00AA02B8" w:rsidP="00C911A5">
            <w:pPr>
              <w:jc w:val="both"/>
              <w:rPr>
                <w:rFonts w:cstheme="minorHAnsi"/>
                <w:sz w:val="20"/>
                <w:szCs w:val="20"/>
              </w:rPr>
            </w:pPr>
          </w:p>
          <w:p w14:paraId="512ED434" w14:textId="77777777" w:rsidR="00AA02B8" w:rsidRPr="00F55510" w:rsidRDefault="00AA02B8" w:rsidP="00C911A5">
            <w:pPr>
              <w:jc w:val="both"/>
              <w:rPr>
                <w:rFonts w:cstheme="minorHAnsi"/>
                <w:sz w:val="20"/>
                <w:szCs w:val="20"/>
              </w:rPr>
            </w:pPr>
          </w:p>
          <w:p w14:paraId="0C8FA00B" w14:textId="77777777" w:rsidR="00AA02B8" w:rsidRPr="00F55510" w:rsidRDefault="00AA02B8" w:rsidP="00C911A5">
            <w:pPr>
              <w:jc w:val="both"/>
              <w:rPr>
                <w:rFonts w:cstheme="minorHAnsi"/>
                <w:sz w:val="20"/>
                <w:szCs w:val="20"/>
              </w:rPr>
            </w:pPr>
          </w:p>
          <w:p w14:paraId="7CFB6E9B" w14:textId="77777777" w:rsidR="00AA02B8" w:rsidRPr="00F55510" w:rsidRDefault="00AA02B8" w:rsidP="00C911A5">
            <w:pPr>
              <w:jc w:val="both"/>
              <w:rPr>
                <w:rFonts w:cstheme="minorHAnsi"/>
                <w:sz w:val="20"/>
                <w:szCs w:val="20"/>
              </w:rPr>
            </w:pPr>
          </w:p>
          <w:p w14:paraId="54CF1B61" w14:textId="77777777" w:rsidR="00AA02B8" w:rsidRPr="00F55510" w:rsidRDefault="00AA02B8" w:rsidP="00C911A5">
            <w:pPr>
              <w:jc w:val="both"/>
              <w:rPr>
                <w:rFonts w:cstheme="minorHAnsi"/>
                <w:sz w:val="20"/>
                <w:szCs w:val="20"/>
              </w:rPr>
            </w:pPr>
          </w:p>
          <w:p w14:paraId="285A47CF" w14:textId="77777777" w:rsidR="00AA02B8" w:rsidRPr="00F55510" w:rsidRDefault="00AA02B8" w:rsidP="00C911A5">
            <w:pPr>
              <w:jc w:val="both"/>
              <w:rPr>
                <w:rFonts w:cstheme="minorHAnsi"/>
                <w:sz w:val="20"/>
                <w:szCs w:val="20"/>
              </w:rPr>
            </w:pPr>
          </w:p>
        </w:tc>
      </w:tr>
      <w:bookmarkEnd w:id="21"/>
    </w:tbl>
    <w:p w14:paraId="484E96DE" w14:textId="77777777" w:rsidR="00AA02B8" w:rsidRPr="00911685" w:rsidRDefault="00AA02B8" w:rsidP="00C911A5">
      <w:pPr>
        <w:jc w:val="both"/>
        <w:rPr>
          <w:b/>
          <w:bCs/>
          <w:u w:val="single"/>
        </w:rPr>
      </w:pPr>
    </w:p>
    <w:p w14:paraId="2464DDE6" w14:textId="77777777" w:rsidR="0051334C" w:rsidRPr="00911685" w:rsidRDefault="0051334C" w:rsidP="00C911A5">
      <w:pPr>
        <w:jc w:val="both"/>
        <w:rPr>
          <w:b/>
          <w:bCs/>
          <w:u w:val="single"/>
        </w:rPr>
      </w:pPr>
    </w:p>
    <w:p w14:paraId="1F2B9560" w14:textId="77777777" w:rsidR="0051334C" w:rsidRPr="00F55510" w:rsidRDefault="0051334C" w:rsidP="00C911A5">
      <w:pPr>
        <w:jc w:val="both"/>
        <w:rPr>
          <w:rFonts w:cstheme="minorHAnsi"/>
          <w:b/>
        </w:rPr>
      </w:pPr>
    </w:p>
    <w:sectPr w:rsidR="0051334C" w:rsidRPr="00F5551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22B11" w14:textId="77777777" w:rsidR="00672FDD" w:rsidRDefault="00672FDD" w:rsidP="00FB2871">
      <w:pPr>
        <w:spacing w:after="0" w:line="240" w:lineRule="auto"/>
      </w:pPr>
      <w:r>
        <w:separator/>
      </w:r>
    </w:p>
  </w:endnote>
  <w:endnote w:type="continuationSeparator" w:id="0">
    <w:p w14:paraId="3D604C91" w14:textId="77777777" w:rsidR="00672FDD" w:rsidRDefault="00672FDD" w:rsidP="00FB2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560070"/>
      <w:docPartObj>
        <w:docPartGallery w:val="Page Numbers (Bottom of Page)"/>
        <w:docPartUnique/>
      </w:docPartObj>
    </w:sdtPr>
    <w:sdtEndPr>
      <w:rPr>
        <w:noProof/>
      </w:rPr>
    </w:sdtEndPr>
    <w:sdtContent>
      <w:p w14:paraId="21DF4A0B" w14:textId="7D5C92F3" w:rsidR="00C25F52" w:rsidRDefault="00C25F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212DA7" w14:textId="77777777" w:rsidR="00C25F52" w:rsidRDefault="00C25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018CC" w14:textId="77777777" w:rsidR="00672FDD" w:rsidRDefault="00672FDD" w:rsidP="00FB2871">
      <w:pPr>
        <w:spacing w:after="0" w:line="240" w:lineRule="auto"/>
      </w:pPr>
      <w:r>
        <w:separator/>
      </w:r>
    </w:p>
  </w:footnote>
  <w:footnote w:type="continuationSeparator" w:id="0">
    <w:p w14:paraId="38E3E279" w14:textId="77777777" w:rsidR="00672FDD" w:rsidRDefault="00672FDD" w:rsidP="00FB2871">
      <w:pPr>
        <w:spacing w:after="0" w:line="240" w:lineRule="auto"/>
      </w:pPr>
      <w:r>
        <w:continuationSeparator/>
      </w:r>
    </w:p>
  </w:footnote>
  <w:footnote w:id="1">
    <w:p w14:paraId="4446C98B" w14:textId="05AA321C" w:rsidR="00E37BD9" w:rsidRDefault="00E37BD9">
      <w:pPr>
        <w:pStyle w:val="FootnoteText"/>
      </w:pPr>
      <w:r>
        <w:rPr>
          <w:rStyle w:val="FootnoteReference"/>
        </w:rPr>
        <w:footnoteRef/>
      </w:r>
      <w:r>
        <w:t xml:space="preserve"> Pakistan Floods 2022: Post Disaster Needs Assessment </w:t>
      </w:r>
    </w:p>
  </w:footnote>
  <w:footnote w:id="2">
    <w:p w14:paraId="17FE8A38" w14:textId="72CEC476" w:rsidR="006272FD" w:rsidRDefault="006272FD">
      <w:pPr>
        <w:pStyle w:val="FootnoteText"/>
      </w:pPr>
      <w:r>
        <w:rPr>
          <w:rStyle w:val="FootnoteReference"/>
        </w:rPr>
        <w:footnoteRef/>
      </w:r>
      <w:r>
        <w:t xml:space="preserve"> NDMA Floods 2022 Daily SITREP No. 158 dated 18</w:t>
      </w:r>
      <w:r w:rsidRPr="006272FD">
        <w:rPr>
          <w:vertAlign w:val="superscript"/>
        </w:rPr>
        <w:t>th</w:t>
      </w:r>
      <w:r>
        <w:t xml:space="preserve"> November 2022</w:t>
      </w:r>
    </w:p>
  </w:footnote>
  <w:footnote w:id="3">
    <w:p w14:paraId="65CBCE66" w14:textId="609E74D9" w:rsidR="006272FD" w:rsidRDefault="006272FD">
      <w:pPr>
        <w:pStyle w:val="FootnoteText"/>
      </w:pPr>
      <w:r>
        <w:rPr>
          <w:rStyle w:val="FootnoteReference"/>
        </w:rPr>
        <w:footnoteRef/>
      </w:r>
      <w:r>
        <w:t xml:space="preserve"> Pakistan – Flood Response Baseline Assessment – DTM October 2022</w:t>
      </w:r>
    </w:p>
  </w:footnote>
  <w:footnote w:id="4">
    <w:p w14:paraId="26351944" w14:textId="1049C9CA" w:rsidR="00C25F52" w:rsidRDefault="00C25F52">
      <w:pPr>
        <w:pStyle w:val="FootnoteText"/>
      </w:pPr>
      <w:r>
        <w:rPr>
          <w:rStyle w:val="FootnoteReference"/>
        </w:rPr>
        <w:footnoteRef/>
      </w:r>
      <w:r>
        <w:t xml:space="preserve"> NDMA Floods 2022 Daily SITREP No. 158 dated 18</w:t>
      </w:r>
      <w:r w:rsidRPr="006272FD">
        <w:rPr>
          <w:vertAlign w:val="superscript"/>
        </w:rPr>
        <w:t>th</w:t>
      </w:r>
      <w:r>
        <w:t xml:space="preserve"> November 2022</w:t>
      </w:r>
    </w:p>
  </w:footnote>
  <w:footnote w:id="5">
    <w:p w14:paraId="237803BB" w14:textId="607A758E" w:rsidR="00C25F52" w:rsidRDefault="00C25F52">
      <w:pPr>
        <w:pStyle w:val="FootnoteText"/>
      </w:pPr>
      <w:r>
        <w:rPr>
          <w:rStyle w:val="FootnoteReference"/>
        </w:rPr>
        <w:footnoteRef/>
      </w:r>
      <w:r>
        <w:t xml:space="preserve"> Ibid</w:t>
      </w:r>
    </w:p>
  </w:footnote>
  <w:footnote w:id="6">
    <w:p w14:paraId="72CF68F2" w14:textId="2BE2CEBD" w:rsidR="00C25F52" w:rsidRDefault="00C25F52">
      <w:pPr>
        <w:pStyle w:val="FootnoteText"/>
      </w:pPr>
      <w:r>
        <w:rPr>
          <w:rStyle w:val="FootnoteReference"/>
        </w:rPr>
        <w:footnoteRef/>
      </w:r>
      <w:r>
        <w:t xml:space="preserve"> 2022 Monsoon Floods Balochistan, Pakistan: Rapid Needs Assessment</w:t>
      </w:r>
    </w:p>
  </w:footnote>
  <w:footnote w:id="7">
    <w:p w14:paraId="36C9CD42" w14:textId="01A8BB70" w:rsidR="00381A2E" w:rsidRDefault="00381A2E">
      <w:pPr>
        <w:pStyle w:val="FootnoteText"/>
      </w:pPr>
      <w:r>
        <w:rPr>
          <w:rStyle w:val="FootnoteReference"/>
        </w:rPr>
        <w:footnoteRef/>
      </w:r>
      <w:r>
        <w:t xml:space="preserve"> </w:t>
      </w:r>
      <w:r w:rsidRPr="00381A2E">
        <w:t xml:space="preserve">https://pakistan.un.org/sites/default/files/2022-09/Pakistan%202022%20Floods%20Response%20Plan%20-%20August%202022_0.pdf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063"/>
    <w:multiLevelType w:val="hybridMultilevel"/>
    <w:tmpl w:val="C7CEAE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A3188"/>
    <w:multiLevelType w:val="hybridMultilevel"/>
    <w:tmpl w:val="AD5AE7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511E6"/>
    <w:multiLevelType w:val="hybridMultilevel"/>
    <w:tmpl w:val="7E2A7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866CD"/>
    <w:multiLevelType w:val="hybridMultilevel"/>
    <w:tmpl w:val="1BB41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D3B7C"/>
    <w:multiLevelType w:val="hybridMultilevel"/>
    <w:tmpl w:val="E424B3CE"/>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A1A97"/>
    <w:multiLevelType w:val="hybridMultilevel"/>
    <w:tmpl w:val="D6F05D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044032"/>
    <w:multiLevelType w:val="multilevel"/>
    <w:tmpl w:val="F67824BE"/>
    <w:lvl w:ilvl="0">
      <w:start w:val="83"/>
      <w:numFmt w:val="decimal"/>
      <w:lvlText w:val="%1."/>
      <w:lvlJc w:val="left"/>
      <w:pPr>
        <w:tabs>
          <w:tab w:val="num" w:pos="720"/>
        </w:tabs>
        <w:ind w:left="720" w:hanging="360"/>
      </w:pPr>
      <w:rPr>
        <w:rFonts w:ascii="Calibri" w:hAnsi="Calibri" w:cs="Calibri" w:hint="default"/>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65731D7"/>
    <w:multiLevelType w:val="hybridMultilevel"/>
    <w:tmpl w:val="954E6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684B89"/>
    <w:multiLevelType w:val="hybridMultilevel"/>
    <w:tmpl w:val="F7949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87743"/>
    <w:multiLevelType w:val="hybridMultilevel"/>
    <w:tmpl w:val="41C21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911BB"/>
    <w:multiLevelType w:val="hybridMultilevel"/>
    <w:tmpl w:val="5D4C98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9B103C"/>
    <w:multiLevelType w:val="hybridMultilevel"/>
    <w:tmpl w:val="0966E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F032C"/>
    <w:multiLevelType w:val="hybridMultilevel"/>
    <w:tmpl w:val="5EF8D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0433EB"/>
    <w:multiLevelType w:val="hybridMultilevel"/>
    <w:tmpl w:val="D8ACB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20CC3"/>
    <w:multiLevelType w:val="hybridMultilevel"/>
    <w:tmpl w:val="2C341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6C1051"/>
    <w:multiLevelType w:val="hybridMultilevel"/>
    <w:tmpl w:val="C99298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D0B16"/>
    <w:multiLevelType w:val="hybridMultilevel"/>
    <w:tmpl w:val="7F184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27136B"/>
    <w:multiLevelType w:val="multilevel"/>
    <w:tmpl w:val="4330E4F8"/>
    <w:lvl w:ilvl="0">
      <w:start w:val="87"/>
      <w:numFmt w:val="decimal"/>
      <w:lvlText w:val="%1."/>
      <w:lvlJc w:val="left"/>
      <w:pPr>
        <w:tabs>
          <w:tab w:val="num" w:pos="0"/>
        </w:tabs>
        <w:ind w:left="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880"/>
        </w:tabs>
        <w:ind w:left="2880" w:hanging="360"/>
      </w:pPr>
      <w:rPr>
        <w:rFonts w:hint="default"/>
      </w:rPr>
    </w:lvl>
    <w:lvl w:ilvl="5">
      <w:start w:val="1"/>
      <w:numFmt w:val="decimal"/>
      <w:lvlText w:val="%6."/>
      <w:lvlJc w:val="left"/>
      <w:pPr>
        <w:tabs>
          <w:tab w:val="num" w:pos="3600"/>
        </w:tabs>
        <w:ind w:left="3600" w:hanging="360"/>
      </w:pPr>
      <w:rPr>
        <w:rFonts w:hint="default"/>
      </w:rPr>
    </w:lvl>
    <w:lvl w:ilvl="6">
      <w:start w:val="1"/>
      <w:numFmt w:val="decimal"/>
      <w:lvlText w:val="%7."/>
      <w:lvlJc w:val="left"/>
      <w:pPr>
        <w:tabs>
          <w:tab w:val="num" w:pos="4320"/>
        </w:tabs>
        <w:ind w:left="4320" w:hanging="360"/>
      </w:pPr>
      <w:rPr>
        <w:rFonts w:hint="default"/>
      </w:rPr>
    </w:lvl>
    <w:lvl w:ilvl="7">
      <w:start w:val="1"/>
      <w:numFmt w:val="decimal"/>
      <w:lvlText w:val="%8."/>
      <w:lvlJc w:val="left"/>
      <w:pPr>
        <w:tabs>
          <w:tab w:val="num" w:pos="5040"/>
        </w:tabs>
        <w:ind w:left="5040" w:hanging="360"/>
      </w:pPr>
      <w:rPr>
        <w:rFonts w:hint="default"/>
      </w:rPr>
    </w:lvl>
    <w:lvl w:ilvl="8">
      <w:start w:val="1"/>
      <w:numFmt w:val="decimal"/>
      <w:lvlText w:val="%9."/>
      <w:lvlJc w:val="left"/>
      <w:pPr>
        <w:tabs>
          <w:tab w:val="num" w:pos="5760"/>
        </w:tabs>
        <w:ind w:left="5760" w:hanging="360"/>
      </w:pPr>
      <w:rPr>
        <w:rFonts w:hint="default"/>
      </w:rPr>
    </w:lvl>
  </w:abstractNum>
  <w:abstractNum w:abstractNumId="18" w15:restartNumberingAfterBreak="0">
    <w:nsid w:val="29D501BC"/>
    <w:multiLevelType w:val="multilevel"/>
    <w:tmpl w:val="1922A46E"/>
    <w:lvl w:ilvl="0">
      <w:start w:val="85"/>
      <w:numFmt w:val="decimal"/>
      <w:lvlText w:val="%1."/>
      <w:lvlJc w:val="left"/>
      <w:pPr>
        <w:tabs>
          <w:tab w:val="num" w:pos="450"/>
        </w:tabs>
        <w:ind w:left="450" w:hanging="360"/>
      </w:pPr>
      <w:rPr>
        <w:sz w:val="22"/>
        <w:szCs w:val="22"/>
      </w:r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9" w15:restartNumberingAfterBreak="0">
    <w:nsid w:val="2AAE0CA8"/>
    <w:multiLevelType w:val="hybridMultilevel"/>
    <w:tmpl w:val="0B9E07A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DFA0340"/>
    <w:multiLevelType w:val="hybridMultilevel"/>
    <w:tmpl w:val="A91E56F4"/>
    <w:lvl w:ilvl="0" w:tplc="81260042">
      <w:start w:val="1"/>
      <w:numFmt w:val="lowerRoman"/>
      <w:lvlText w:val="(%1)"/>
      <w:lvlJc w:val="left"/>
      <w:pPr>
        <w:ind w:left="72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F60DBF"/>
    <w:multiLevelType w:val="hybridMultilevel"/>
    <w:tmpl w:val="30AEF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8A082D"/>
    <w:multiLevelType w:val="hybridMultilevel"/>
    <w:tmpl w:val="1C3A5D74"/>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391B6E9F"/>
    <w:multiLevelType w:val="hybridMultilevel"/>
    <w:tmpl w:val="D3D65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5418EE"/>
    <w:multiLevelType w:val="hybridMultilevel"/>
    <w:tmpl w:val="AE882B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6D588F"/>
    <w:multiLevelType w:val="hybridMultilevel"/>
    <w:tmpl w:val="639609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900DA5"/>
    <w:multiLevelType w:val="hybridMultilevel"/>
    <w:tmpl w:val="BDF023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CE4C8F"/>
    <w:multiLevelType w:val="hybridMultilevel"/>
    <w:tmpl w:val="4C4206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3C1D9C"/>
    <w:multiLevelType w:val="hybridMultilevel"/>
    <w:tmpl w:val="0BA88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CB76F7"/>
    <w:multiLevelType w:val="hybridMultilevel"/>
    <w:tmpl w:val="C744E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B10B37"/>
    <w:multiLevelType w:val="hybridMultilevel"/>
    <w:tmpl w:val="3586B200"/>
    <w:lvl w:ilvl="0" w:tplc="EDA43540">
      <w:start w:val="1"/>
      <w:numFmt w:val="decimal"/>
      <w:lvlText w:val="%1."/>
      <w:lvlJc w:val="left"/>
      <w:pPr>
        <w:ind w:left="360" w:hanging="360"/>
      </w:pPr>
      <w:rPr>
        <w:b w:val="0"/>
        <w:bCs w:val="0"/>
        <w:sz w:val="22"/>
        <w:szCs w:val="22"/>
        <w:vertAlign w:val="baseline"/>
      </w:rPr>
    </w:lvl>
    <w:lvl w:ilvl="1" w:tplc="5ED221C0">
      <w:start w:val="1"/>
      <w:numFmt w:val="lowerRoman"/>
      <w:lvlText w:val="(%2)"/>
      <w:lvlJc w:val="left"/>
      <w:pPr>
        <w:ind w:left="1080" w:hanging="360"/>
      </w:pPr>
      <w:rPr>
        <w:rFonts w:hint="default"/>
      </w:rPr>
    </w:lvl>
    <w:lvl w:ilvl="2" w:tplc="3BA80640" w:tentative="1">
      <w:start w:val="1"/>
      <w:numFmt w:val="lowerRoman"/>
      <w:lvlText w:val="%3."/>
      <w:lvlJc w:val="right"/>
      <w:pPr>
        <w:ind w:left="1800" w:hanging="180"/>
      </w:pPr>
    </w:lvl>
    <w:lvl w:ilvl="3" w:tplc="44921604" w:tentative="1">
      <w:start w:val="1"/>
      <w:numFmt w:val="decimal"/>
      <w:lvlText w:val="%4."/>
      <w:lvlJc w:val="left"/>
      <w:pPr>
        <w:ind w:left="2520" w:hanging="360"/>
      </w:pPr>
    </w:lvl>
    <w:lvl w:ilvl="4" w:tplc="D916C0E4" w:tentative="1">
      <w:start w:val="1"/>
      <w:numFmt w:val="lowerLetter"/>
      <w:lvlText w:val="%5."/>
      <w:lvlJc w:val="left"/>
      <w:pPr>
        <w:ind w:left="3240" w:hanging="360"/>
      </w:pPr>
    </w:lvl>
    <w:lvl w:ilvl="5" w:tplc="83CC95B6" w:tentative="1">
      <w:start w:val="1"/>
      <w:numFmt w:val="lowerRoman"/>
      <w:lvlText w:val="%6."/>
      <w:lvlJc w:val="right"/>
      <w:pPr>
        <w:ind w:left="3960" w:hanging="180"/>
      </w:pPr>
    </w:lvl>
    <w:lvl w:ilvl="6" w:tplc="F6AAA218" w:tentative="1">
      <w:start w:val="1"/>
      <w:numFmt w:val="decimal"/>
      <w:lvlText w:val="%7."/>
      <w:lvlJc w:val="left"/>
      <w:pPr>
        <w:ind w:left="4680" w:hanging="360"/>
      </w:pPr>
    </w:lvl>
    <w:lvl w:ilvl="7" w:tplc="10FC0BA0" w:tentative="1">
      <w:start w:val="1"/>
      <w:numFmt w:val="lowerLetter"/>
      <w:lvlText w:val="%8."/>
      <w:lvlJc w:val="left"/>
      <w:pPr>
        <w:ind w:left="5400" w:hanging="360"/>
      </w:pPr>
    </w:lvl>
    <w:lvl w:ilvl="8" w:tplc="76CE471C" w:tentative="1">
      <w:start w:val="1"/>
      <w:numFmt w:val="lowerRoman"/>
      <w:lvlText w:val="%9."/>
      <w:lvlJc w:val="right"/>
      <w:pPr>
        <w:ind w:left="6120" w:hanging="180"/>
      </w:pPr>
    </w:lvl>
  </w:abstractNum>
  <w:abstractNum w:abstractNumId="31" w15:restartNumberingAfterBreak="0">
    <w:nsid w:val="51946D29"/>
    <w:multiLevelType w:val="hybridMultilevel"/>
    <w:tmpl w:val="D6F05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F25745"/>
    <w:multiLevelType w:val="hybridMultilevel"/>
    <w:tmpl w:val="8714A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147FEA"/>
    <w:multiLevelType w:val="hybridMultilevel"/>
    <w:tmpl w:val="4AD67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EF458E"/>
    <w:multiLevelType w:val="multilevel"/>
    <w:tmpl w:val="3BA0C9CA"/>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A51286"/>
    <w:multiLevelType w:val="hybridMultilevel"/>
    <w:tmpl w:val="BD46C7A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EA0257"/>
    <w:multiLevelType w:val="hybridMultilevel"/>
    <w:tmpl w:val="EEC24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D23C8B"/>
    <w:multiLevelType w:val="hybridMultilevel"/>
    <w:tmpl w:val="56243296"/>
    <w:lvl w:ilvl="0" w:tplc="04090019">
      <w:start w:val="1"/>
      <w:numFmt w:val="lowerLetter"/>
      <w:lvlText w:val="%1."/>
      <w:lvlJc w:val="left"/>
      <w:pPr>
        <w:ind w:left="720" w:hanging="360"/>
      </w:pPr>
      <w:rPr>
        <w:rFonts w:hint="default"/>
      </w:rPr>
    </w:lvl>
    <w:lvl w:ilvl="1" w:tplc="FBFC846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025CD6"/>
    <w:multiLevelType w:val="hybridMultilevel"/>
    <w:tmpl w:val="986A98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6F0556"/>
    <w:multiLevelType w:val="hybridMultilevel"/>
    <w:tmpl w:val="AD263202"/>
    <w:lvl w:ilvl="0" w:tplc="D100A1D2">
      <w:start w:val="1"/>
      <w:numFmt w:val="lowerLetter"/>
      <w:lvlText w:val="%1)"/>
      <w:lvlJc w:val="left"/>
      <w:pPr>
        <w:ind w:left="720" w:hanging="360"/>
      </w:pPr>
    </w:lvl>
    <w:lvl w:ilvl="1" w:tplc="8256AAA2">
      <w:start w:val="1"/>
      <w:numFmt w:val="lowerLetter"/>
      <w:lvlText w:val="%2."/>
      <w:lvlJc w:val="left"/>
      <w:pPr>
        <w:ind w:left="1440" w:hanging="360"/>
      </w:pPr>
    </w:lvl>
    <w:lvl w:ilvl="2" w:tplc="A27A8E60">
      <w:start w:val="1"/>
      <w:numFmt w:val="lowerRoman"/>
      <w:lvlText w:val="%3."/>
      <w:lvlJc w:val="right"/>
      <w:pPr>
        <w:ind w:left="2160" w:hanging="180"/>
      </w:pPr>
    </w:lvl>
    <w:lvl w:ilvl="3" w:tplc="7774170A">
      <w:start w:val="1"/>
      <w:numFmt w:val="decimal"/>
      <w:lvlText w:val="%4."/>
      <w:lvlJc w:val="left"/>
      <w:pPr>
        <w:ind w:left="2880" w:hanging="360"/>
      </w:pPr>
    </w:lvl>
    <w:lvl w:ilvl="4" w:tplc="4C82704C">
      <w:start w:val="1"/>
      <w:numFmt w:val="lowerLetter"/>
      <w:lvlText w:val="%5."/>
      <w:lvlJc w:val="left"/>
      <w:pPr>
        <w:ind w:left="3600" w:hanging="360"/>
      </w:pPr>
    </w:lvl>
    <w:lvl w:ilvl="5" w:tplc="822C4E1A">
      <w:start w:val="1"/>
      <w:numFmt w:val="lowerRoman"/>
      <w:lvlText w:val="%6."/>
      <w:lvlJc w:val="right"/>
      <w:pPr>
        <w:ind w:left="4320" w:hanging="180"/>
      </w:pPr>
    </w:lvl>
    <w:lvl w:ilvl="6" w:tplc="9968BE8E">
      <w:start w:val="1"/>
      <w:numFmt w:val="decimal"/>
      <w:lvlText w:val="%7."/>
      <w:lvlJc w:val="left"/>
      <w:pPr>
        <w:ind w:left="5040" w:hanging="360"/>
      </w:pPr>
    </w:lvl>
    <w:lvl w:ilvl="7" w:tplc="F508B70C">
      <w:start w:val="1"/>
      <w:numFmt w:val="lowerLetter"/>
      <w:lvlText w:val="%8."/>
      <w:lvlJc w:val="left"/>
      <w:pPr>
        <w:ind w:left="5760" w:hanging="360"/>
      </w:pPr>
    </w:lvl>
    <w:lvl w:ilvl="8" w:tplc="C1B60598">
      <w:start w:val="1"/>
      <w:numFmt w:val="lowerRoman"/>
      <w:lvlText w:val="%9."/>
      <w:lvlJc w:val="right"/>
      <w:pPr>
        <w:ind w:left="6480" w:hanging="180"/>
      </w:pPr>
    </w:lvl>
  </w:abstractNum>
  <w:abstractNum w:abstractNumId="40" w15:restartNumberingAfterBreak="0">
    <w:nsid w:val="64985B57"/>
    <w:multiLevelType w:val="hybridMultilevel"/>
    <w:tmpl w:val="1B7CDD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233F56"/>
    <w:multiLevelType w:val="hybridMultilevel"/>
    <w:tmpl w:val="6DCE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637969"/>
    <w:multiLevelType w:val="hybridMultilevel"/>
    <w:tmpl w:val="7B5E5C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FB1CD7"/>
    <w:multiLevelType w:val="hybridMultilevel"/>
    <w:tmpl w:val="4F2A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9C6AFC"/>
    <w:multiLevelType w:val="hybridMultilevel"/>
    <w:tmpl w:val="15F81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CA14C8"/>
    <w:multiLevelType w:val="hybridMultilevel"/>
    <w:tmpl w:val="5DBED80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AB4B59"/>
    <w:multiLevelType w:val="hybridMultilevel"/>
    <w:tmpl w:val="D584B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046041"/>
    <w:multiLevelType w:val="hybridMultilevel"/>
    <w:tmpl w:val="EFD8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FC74D8"/>
    <w:multiLevelType w:val="hybridMultilevel"/>
    <w:tmpl w:val="2F5AE6D0"/>
    <w:lvl w:ilvl="0" w:tplc="3B709B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B070598"/>
    <w:multiLevelType w:val="hybridMultilevel"/>
    <w:tmpl w:val="6E2C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7D1D00"/>
    <w:multiLevelType w:val="hybridMultilevel"/>
    <w:tmpl w:val="D2105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EE0F5E"/>
    <w:multiLevelType w:val="hybridMultilevel"/>
    <w:tmpl w:val="13305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2205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8766900">
    <w:abstractNumId w:val="49"/>
  </w:num>
  <w:num w:numId="3" w16cid:durableId="1218661770">
    <w:abstractNumId w:val="35"/>
  </w:num>
  <w:num w:numId="4" w16cid:durableId="1295672823">
    <w:abstractNumId w:val="7"/>
  </w:num>
  <w:num w:numId="5" w16cid:durableId="1307509115">
    <w:abstractNumId w:val="0"/>
  </w:num>
  <w:num w:numId="6" w16cid:durableId="355548528">
    <w:abstractNumId w:val="21"/>
  </w:num>
  <w:num w:numId="7" w16cid:durableId="1924416388">
    <w:abstractNumId w:val="33"/>
  </w:num>
  <w:num w:numId="8" w16cid:durableId="1551839201">
    <w:abstractNumId w:val="31"/>
  </w:num>
  <w:num w:numId="9" w16cid:durableId="436020537">
    <w:abstractNumId w:val="5"/>
  </w:num>
  <w:num w:numId="10" w16cid:durableId="1766799310">
    <w:abstractNumId w:val="8"/>
  </w:num>
  <w:num w:numId="11" w16cid:durableId="467942724">
    <w:abstractNumId w:val="46"/>
  </w:num>
  <w:num w:numId="12" w16cid:durableId="276718609">
    <w:abstractNumId w:val="11"/>
  </w:num>
  <w:num w:numId="13" w16cid:durableId="1084451080">
    <w:abstractNumId w:val="43"/>
  </w:num>
  <w:num w:numId="14" w16cid:durableId="358773601">
    <w:abstractNumId w:val="36"/>
  </w:num>
  <w:num w:numId="15" w16cid:durableId="1289237424">
    <w:abstractNumId w:val="48"/>
  </w:num>
  <w:num w:numId="16" w16cid:durableId="1668705011">
    <w:abstractNumId w:val="29"/>
  </w:num>
  <w:num w:numId="17" w16cid:durableId="2023897026">
    <w:abstractNumId w:val="2"/>
  </w:num>
  <w:num w:numId="18" w16cid:durableId="334501855">
    <w:abstractNumId w:val="32"/>
  </w:num>
  <w:num w:numId="19" w16cid:durableId="317808015">
    <w:abstractNumId w:val="41"/>
  </w:num>
  <w:num w:numId="20" w16cid:durableId="902181787">
    <w:abstractNumId w:val="3"/>
  </w:num>
  <w:num w:numId="21" w16cid:durableId="283073724">
    <w:abstractNumId w:val="25"/>
  </w:num>
  <w:num w:numId="22" w16cid:durableId="755177832">
    <w:abstractNumId w:val="16"/>
  </w:num>
  <w:num w:numId="23" w16cid:durableId="452332868">
    <w:abstractNumId w:val="15"/>
  </w:num>
  <w:num w:numId="24" w16cid:durableId="1504319421">
    <w:abstractNumId w:val="37"/>
  </w:num>
  <w:num w:numId="25" w16cid:durableId="1818109329">
    <w:abstractNumId w:val="1"/>
  </w:num>
  <w:num w:numId="26" w16cid:durableId="332536897">
    <w:abstractNumId w:val="51"/>
  </w:num>
  <w:num w:numId="27" w16cid:durableId="1296787677">
    <w:abstractNumId w:val="19"/>
  </w:num>
  <w:num w:numId="28" w16cid:durableId="2101440798">
    <w:abstractNumId w:val="45"/>
  </w:num>
  <w:num w:numId="29" w16cid:durableId="1577740062">
    <w:abstractNumId w:val="22"/>
  </w:num>
  <w:num w:numId="30" w16cid:durableId="789395346">
    <w:abstractNumId w:val="13"/>
  </w:num>
  <w:num w:numId="31" w16cid:durableId="1531527007">
    <w:abstractNumId w:val="44"/>
  </w:num>
  <w:num w:numId="32" w16cid:durableId="2093776324">
    <w:abstractNumId w:val="9"/>
  </w:num>
  <w:num w:numId="33" w16cid:durableId="276907886">
    <w:abstractNumId w:val="47"/>
  </w:num>
  <w:num w:numId="34" w16cid:durableId="1359812975">
    <w:abstractNumId w:val="23"/>
  </w:num>
  <w:num w:numId="35" w16cid:durableId="2048143895">
    <w:abstractNumId w:val="4"/>
  </w:num>
  <w:num w:numId="36" w16cid:durableId="1204362113">
    <w:abstractNumId w:val="50"/>
  </w:num>
  <w:num w:numId="37" w16cid:durableId="299068641">
    <w:abstractNumId w:val="20"/>
  </w:num>
  <w:num w:numId="38" w16cid:durableId="587349612">
    <w:abstractNumId w:val="30"/>
  </w:num>
  <w:num w:numId="39" w16cid:durableId="1694453317">
    <w:abstractNumId w:val="6"/>
  </w:num>
  <w:num w:numId="40" w16cid:durableId="478889854">
    <w:abstractNumId w:val="18"/>
  </w:num>
  <w:num w:numId="41" w16cid:durableId="1320500394">
    <w:abstractNumId w:val="34"/>
  </w:num>
  <w:num w:numId="42" w16cid:durableId="698359683">
    <w:abstractNumId w:val="17"/>
  </w:num>
  <w:num w:numId="43" w16cid:durableId="811865768">
    <w:abstractNumId w:val="28"/>
  </w:num>
  <w:num w:numId="44" w16cid:durableId="2000189645">
    <w:abstractNumId w:val="40"/>
  </w:num>
  <w:num w:numId="45" w16cid:durableId="1227305574">
    <w:abstractNumId w:val="27"/>
  </w:num>
  <w:num w:numId="46" w16cid:durableId="1155532298">
    <w:abstractNumId w:val="42"/>
  </w:num>
  <w:num w:numId="47" w16cid:durableId="1764304985">
    <w:abstractNumId w:val="10"/>
  </w:num>
  <w:num w:numId="48" w16cid:durableId="155078148">
    <w:abstractNumId w:val="12"/>
  </w:num>
  <w:num w:numId="49" w16cid:durableId="707872123">
    <w:abstractNumId w:val="26"/>
  </w:num>
  <w:num w:numId="50" w16cid:durableId="1089618781">
    <w:abstractNumId w:val="24"/>
  </w:num>
  <w:num w:numId="51" w16cid:durableId="1670405283">
    <w:abstractNumId w:val="14"/>
  </w:num>
  <w:num w:numId="52" w16cid:durableId="216479625">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1C7"/>
    <w:rsid w:val="000124D0"/>
    <w:rsid w:val="00033A9A"/>
    <w:rsid w:val="000347F1"/>
    <w:rsid w:val="00036CA1"/>
    <w:rsid w:val="00084D23"/>
    <w:rsid w:val="00093AD7"/>
    <w:rsid w:val="000C4809"/>
    <w:rsid w:val="000C5D9B"/>
    <w:rsid w:val="000F3D8C"/>
    <w:rsid w:val="000F6A5A"/>
    <w:rsid w:val="00102BDE"/>
    <w:rsid w:val="00107A5A"/>
    <w:rsid w:val="00113FB8"/>
    <w:rsid w:val="001143D0"/>
    <w:rsid w:val="00123333"/>
    <w:rsid w:val="00130FCB"/>
    <w:rsid w:val="00166C8F"/>
    <w:rsid w:val="00175900"/>
    <w:rsid w:val="001822F4"/>
    <w:rsid w:val="00191EBC"/>
    <w:rsid w:val="001959E7"/>
    <w:rsid w:val="001A32BB"/>
    <w:rsid w:val="001D3439"/>
    <w:rsid w:val="001D5901"/>
    <w:rsid w:val="001E2E99"/>
    <w:rsid w:val="001E47FD"/>
    <w:rsid w:val="001E6F13"/>
    <w:rsid w:val="001F7DC6"/>
    <w:rsid w:val="00253E11"/>
    <w:rsid w:val="00254CA9"/>
    <w:rsid w:val="00277E9D"/>
    <w:rsid w:val="002C0AE4"/>
    <w:rsid w:val="002D44CF"/>
    <w:rsid w:val="002E38DA"/>
    <w:rsid w:val="00305E6E"/>
    <w:rsid w:val="00306060"/>
    <w:rsid w:val="0031565F"/>
    <w:rsid w:val="00331A67"/>
    <w:rsid w:val="00350254"/>
    <w:rsid w:val="003648FF"/>
    <w:rsid w:val="00381348"/>
    <w:rsid w:val="00381A2E"/>
    <w:rsid w:val="003E3B93"/>
    <w:rsid w:val="003F6E38"/>
    <w:rsid w:val="0040486A"/>
    <w:rsid w:val="00436E20"/>
    <w:rsid w:val="00451269"/>
    <w:rsid w:val="00454568"/>
    <w:rsid w:val="0045544E"/>
    <w:rsid w:val="00480ED9"/>
    <w:rsid w:val="00484565"/>
    <w:rsid w:val="00492571"/>
    <w:rsid w:val="004A0733"/>
    <w:rsid w:val="004A2933"/>
    <w:rsid w:val="004B2024"/>
    <w:rsid w:val="004B69CA"/>
    <w:rsid w:val="004D17AA"/>
    <w:rsid w:val="004D78B7"/>
    <w:rsid w:val="005104A1"/>
    <w:rsid w:val="0051334C"/>
    <w:rsid w:val="00514B51"/>
    <w:rsid w:val="00524425"/>
    <w:rsid w:val="00530C12"/>
    <w:rsid w:val="00550DA8"/>
    <w:rsid w:val="00561DC2"/>
    <w:rsid w:val="0056768E"/>
    <w:rsid w:val="005853F0"/>
    <w:rsid w:val="005D42E3"/>
    <w:rsid w:val="005D5F6F"/>
    <w:rsid w:val="005E61C6"/>
    <w:rsid w:val="0060461E"/>
    <w:rsid w:val="006069D2"/>
    <w:rsid w:val="0061706E"/>
    <w:rsid w:val="006259A0"/>
    <w:rsid w:val="006272FD"/>
    <w:rsid w:val="006414B2"/>
    <w:rsid w:val="00657DAE"/>
    <w:rsid w:val="00672FDD"/>
    <w:rsid w:val="00684C18"/>
    <w:rsid w:val="00692F3C"/>
    <w:rsid w:val="006B462E"/>
    <w:rsid w:val="006C03C3"/>
    <w:rsid w:val="006C7FA6"/>
    <w:rsid w:val="006D3182"/>
    <w:rsid w:val="006E49D5"/>
    <w:rsid w:val="00714A7D"/>
    <w:rsid w:val="00753957"/>
    <w:rsid w:val="00756E03"/>
    <w:rsid w:val="00761A12"/>
    <w:rsid w:val="00765F45"/>
    <w:rsid w:val="0077064D"/>
    <w:rsid w:val="00785E68"/>
    <w:rsid w:val="007904C2"/>
    <w:rsid w:val="00790BD8"/>
    <w:rsid w:val="007A0972"/>
    <w:rsid w:val="007B0392"/>
    <w:rsid w:val="007B62A2"/>
    <w:rsid w:val="007E062E"/>
    <w:rsid w:val="007E2A56"/>
    <w:rsid w:val="007E6766"/>
    <w:rsid w:val="008373D6"/>
    <w:rsid w:val="008520DA"/>
    <w:rsid w:val="00874ABC"/>
    <w:rsid w:val="00877E66"/>
    <w:rsid w:val="00897AB1"/>
    <w:rsid w:val="008B1427"/>
    <w:rsid w:val="008C1C2D"/>
    <w:rsid w:val="008E43D4"/>
    <w:rsid w:val="00915674"/>
    <w:rsid w:val="009169C3"/>
    <w:rsid w:val="00917D7D"/>
    <w:rsid w:val="00926C51"/>
    <w:rsid w:val="00932AC9"/>
    <w:rsid w:val="009407B4"/>
    <w:rsid w:val="00942DCA"/>
    <w:rsid w:val="00952597"/>
    <w:rsid w:val="00956841"/>
    <w:rsid w:val="00996253"/>
    <w:rsid w:val="009A53F3"/>
    <w:rsid w:val="009B4D5B"/>
    <w:rsid w:val="009B50BA"/>
    <w:rsid w:val="009B626B"/>
    <w:rsid w:val="009B6CE0"/>
    <w:rsid w:val="009C6105"/>
    <w:rsid w:val="009D15A9"/>
    <w:rsid w:val="009E4EA1"/>
    <w:rsid w:val="009F5F3A"/>
    <w:rsid w:val="00A006AE"/>
    <w:rsid w:val="00A0511C"/>
    <w:rsid w:val="00A14B8C"/>
    <w:rsid w:val="00A1590A"/>
    <w:rsid w:val="00A21918"/>
    <w:rsid w:val="00A45517"/>
    <w:rsid w:val="00A65130"/>
    <w:rsid w:val="00A754C4"/>
    <w:rsid w:val="00A76487"/>
    <w:rsid w:val="00A76DC4"/>
    <w:rsid w:val="00A95FCF"/>
    <w:rsid w:val="00AA02B8"/>
    <w:rsid w:val="00AA23CC"/>
    <w:rsid w:val="00AA4E42"/>
    <w:rsid w:val="00AB1D59"/>
    <w:rsid w:val="00AD0CB9"/>
    <w:rsid w:val="00AD6F77"/>
    <w:rsid w:val="00AE34E3"/>
    <w:rsid w:val="00B23DED"/>
    <w:rsid w:val="00B26B93"/>
    <w:rsid w:val="00B30D85"/>
    <w:rsid w:val="00B40314"/>
    <w:rsid w:val="00B42CA9"/>
    <w:rsid w:val="00B43C38"/>
    <w:rsid w:val="00B452CB"/>
    <w:rsid w:val="00B659AA"/>
    <w:rsid w:val="00B706E0"/>
    <w:rsid w:val="00B90243"/>
    <w:rsid w:val="00BA17A0"/>
    <w:rsid w:val="00BB70F2"/>
    <w:rsid w:val="00BC0FBE"/>
    <w:rsid w:val="00BC542F"/>
    <w:rsid w:val="00BD3767"/>
    <w:rsid w:val="00BD42DD"/>
    <w:rsid w:val="00BF5A73"/>
    <w:rsid w:val="00C00CAE"/>
    <w:rsid w:val="00C25F52"/>
    <w:rsid w:val="00C268E8"/>
    <w:rsid w:val="00C32199"/>
    <w:rsid w:val="00C627CA"/>
    <w:rsid w:val="00C66938"/>
    <w:rsid w:val="00C75A67"/>
    <w:rsid w:val="00C844E8"/>
    <w:rsid w:val="00C8622D"/>
    <w:rsid w:val="00C911A5"/>
    <w:rsid w:val="00C94042"/>
    <w:rsid w:val="00CC458E"/>
    <w:rsid w:val="00CF4AD9"/>
    <w:rsid w:val="00CF6978"/>
    <w:rsid w:val="00D02AEE"/>
    <w:rsid w:val="00D135DF"/>
    <w:rsid w:val="00D13C0F"/>
    <w:rsid w:val="00D16331"/>
    <w:rsid w:val="00D16DFB"/>
    <w:rsid w:val="00D22736"/>
    <w:rsid w:val="00D26B00"/>
    <w:rsid w:val="00D33E92"/>
    <w:rsid w:val="00D37E1A"/>
    <w:rsid w:val="00D411B9"/>
    <w:rsid w:val="00D50A51"/>
    <w:rsid w:val="00D55551"/>
    <w:rsid w:val="00D644BF"/>
    <w:rsid w:val="00D66985"/>
    <w:rsid w:val="00D85643"/>
    <w:rsid w:val="00DB00D7"/>
    <w:rsid w:val="00DB0EE6"/>
    <w:rsid w:val="00DD6283"/>
    <w:rsid w:val="00DE21C8"/>
    <w:rsid w:val="00E07CDB"/>
    <w:rsid w:val="00E37BD9"/>
    <w:rsid w:val="00E41E06"/>
    <w:rsid w:val="00E44299"/>
    <w:rsid w:val="00E5028E"/>
    <w:rsid w:val="00E6092A"/>
    <w:rsid w:val="00E61BA5"/>
    <w:rsid w:val="00E727D2"/>
    <w:rsid w:val="00E76E65"/>
    <w:rsid w:val="00E96997"/>
    <w:rsid w:val="00EB3B63"/>
    <w:rsid w:val="00ED03A4"/>
    <w:rsid w:val="00F057D9"/>
    <w:rsid w:val="00F10BD2"/>
    <w:rsid w:val="00F11E9C"/>
    <w:rsid w:val="00F131B4"/>
    <w:rsid w:val="00F1662C"/>
    <w:rsid w:val="00F273C0"/>
    <w:rsid w:val="00F4582D"/>
    <w:rsid w:val="00F55510"/>
    <w:rsid w:val="00F74472"/>
    <w:rsid w:val="00F7796B"/>
    <w:rsid w:val="00F77DCE"/>
    <w:rsid w:val="00F82869"/>
    <w:rsid w:val="00FA1872"/>
    <w:rsid w:val="00FB010F"/>
    <w:rsid w:val="00FB2871"/>
    <w:rsid w:val="00FB3670"/>
    <w:rsid w:val="00FB7FAD"/>
    <w:rsid w:val="00FC51C7"/>
    <w:rsid w:val="00FD2788"/>
    <w:rsid w:val="2AABBE24"/>
    <w:rsid w:val="4425EB8F"/>
    <w:rsid w:val="6DCEB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7934B"/>
  <w15:chartTrackingRefBased/>
  <w15:docId w15:val="{AF4DEAC1-60AA-4293-8A78-7FD9695EB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7D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7D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FB2871"/>
    <w:pPr>
      <w:widowControl w:val="0"/>
      <w:autoSpaceDE w:val="0"/>
      <w:autoSpaceDN w:val="0"/>
      <w:adjustRightInd w:val="0"/>
      <w:spacing w:after="0" w:line="240" w:lineRule="auto"/>
      <w:ind w:left="720"/>
      <w:contextualSpacing/>
    </w:pPr>
    <w:rPr>
      <w:rFonts w:ascii="Arial" w:eastAsiaTheme="minorEastAsia" w:hAnsi="Arial" w:cs="Arial"/>
      <w:color w:val="000000"/>
      <w:sz w:val="24"/>
      <w:szCs w:val="24"/>
    </w:rPr>
  </w:style>
  <w:style w:type="paragraph" w:styleId="FootnoteText">
    <w:name w:val="footnote text"/>
    <w:aliases w:val="ADB,C,F,FOOTNOTES,Footnote Text Char Char,Footnote Text Char Char Char,Footnote Text Char Char Char1,Footnote Text Char Char Char1 Char,Footnote Text Char Char Char2 Char,Footnote Text Char1,Footnote Text Char2,Footnote ak,f,fn,BE,fn Char1"/>
    <w:basedOn w:val="Normal"/>
    <w:link w:val="FootnoteTextChar"/>
    <w:uiPriority w:val="99"/>
    <w:unhideWhenUsed/>
    <w:qFormat/>
    <w:rsid w:val="00FB2871"/>
    <w:pPr>
      <w:widowControl w:val="0"/>
      <w:autoSpaceDE w:val="0"/>
      <w:autoSpaceDN w:val="0"/>
      <w:adjustRightInd w:val="0"/>
      <w:spacing w:after="0" w:line="240" w:lineRule="auto"/>
    </w:pPr>
    <w:rPr>
      <w:rFonts w:eastAsiaTheme="minorEastAsia" w:cs="Arial"/>
      <w:color w:val="000000"/>
      <w:sz w:val="18"/>
      <w:szCs w:val="20"/>
    </w:rPr>
  </w:style>
  <w:style w:type="character" w:customStyle="1" w:styleId="FootnoteTextChar">
    <w:name w:val="Footnote Text Char"/>
    <w:aliases w:val="ADB Char,C Char,F Char,FOOTNOTES Char,Footnote Text Char Char Char2,Footnote Text Char Char Char Char,Footnote Text Char Char Char1 Char1,Footnote Text Char Char Char1 Char Char,Footnote Text Char Char Char2 Char Char,Footnote ak Char"/>
    <w:basedOn w:val="DefaultParagraphFont"/>
    <w:link w:val="FootnoteText"/>
    <w:uiPriority w:val="99"/>
    <w:qFormat/>
    <w:rsid w:val="00FB2871"/>
    <w:rPr>
      <w:rFonts w:eastAsiaTheme="minorEastAsia" w:cs="Arial"/>
      <w:color w:val="000000"/>
      <w:sz w:val="18"/>
      <w:szCs w:val="20"/>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FB2871"/>
    <w:rPr>
      <w:rFonts w:ascii="Arial" w:eastAsiaTheme="minorEastAsia" w:hAnsi="Arial" w:cs="Arial"/>
      <w:color w:val="000000"/>
      <w:sz w:val="24"/>
      <w:szCs w:val="24"/>
    </w:rPr>
  </w:style>
  <w:style w:type="character" w:styleId="FootnoteReference">
    <w:name w:val="footnote reference"/>
    <w:aliases w:val=" BVI fnr,(NECG) Footnote Reference,16 Point,4_G,BVI fnr,Char Char Char Char Car Char,Footnote Ref in FtNote,Fußnotenzeichen DISS,List Bullet Char Char,R,Ref,SUPERS,Style 6,Superscript 6 Point,appel Char Char,de nota al pie,footnote,fr"/>
    <w:basedOn w:val="DefaultParagraphFont"/>
    <w:link w:val="BVIfnrCarCar1CarCarCharCarCharCarChar"/>
    <w:uiPriority w:val="99"/>
    <w:unhideWhenUsed/>
    <w:qFormat/>
    <w:rsid w:val="00FB2871"/>
    <w:rPr>
      <w:vertAlign w:val="superscript"/>
    </w:rPr>
  </w:style>
  <w:style w:type="paragraph" w:customStyle="1" w:styleId="BVIfnrCarCar1CarCarCharCarCharCarChar">
    <w:name w:val="BVI fnr Car Car1 Car Car Char Car Char Car Char"/>
    <w:aliases w:val="BVI fnr Car Car Car Car1 Car Car Char Car Char Car Char,BVI fnr Car Car Car Car1 Car1 Char Car Char Car Char Char"/>
    <w:basedOn w:val="Normal"/>
    <w:link w:val="FootnoteReference"/>
    <w:uiPriority w:val="99"/>
    <w:rsid w:val="00FB2871"/>
    <w:pPr>
      <w:spacing w:after="0" w:line="240" w:lineRule="exact"/>
    </w:pPr>
    <w:rPr>
      <w:vertAlign w:val="superscript"/>
    </w:rPr>
  </w:style>
  <w:style w:type="paragraph" w:styleId="Subtitle">
    <w:name w:val="Subtitle"/>
    <w:basedOn w:val="Normal"/>
    <w:link w:val="SubtitleChar"/>
    <w:uiPriority w:val="11"/>
    <w:qFormat/>
    <w:rsid w:val="00FB2871"/>
    <w:pPr>
      <w:spacing w:line="252" w:lineRule="auto"/>
    </w:pPr>
    <w:rPr>
      <w:rFonts w:ascii="Calibri" w:hAnsi="Calibri" w:cs="Calibri"/>
      <w:color w:val="5A5A5A"/>
      <w:spacing w:val="15"/>
    </w:rPr>
  </w:style>
  <w:style w:type="character" w:customStyle="1" w:styleId="SubtitleChar">
    <w:name w:val="Subtitle Char"/>
    <w:basedOn w:val="DefaultParagraphFont"/>
    <w:link w:val="Subtitle"/>
    <w:uiPriority w:val="11"/>
    <w:rsid w:val="00FB2871"/>
    <w:rPr>
      <w:rFonts w:ascii="Calibri" w:hAnsi="Calibri" w:cs="Calibri"/>
      <w:color w:val="5A5A5A"/>
      <w:spacing w:val="15"/>
    </w:rPr>
  </w:style>
  <w:style w:type="table" w:styleId="TableGrid">
    <w:name w:val="Table Grid"/>
    <w:basedOn w:val="TableNormal"/>
    <w:uiPriority w:val="39"/>
    <w:rsid w:val="00484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590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75900"/>
    <w:rPr>
      <w:sz w:val="16"/>
      <w:szCs w:val="16"/>
    </w:rPr>
  </w:style>
  <w:style w:type="paragraph" w:styleId="CommentText">
    <w:name w:val="annotation text"/>
    <w:basedOn w:val="Normal"/>
    <w:link w:val="CommentTextChar"/>
    <w:uiPriority w:val="99"/>
    <w:unhideWhenUsed/>
    <w:rsid w:val="00175900"/>
    <w:pPr>
      <w:spacing w:line="240" w:lineRule="auto"/>
    </w:pPr>
    <w:rPr>
      <w:sz w:val="20"/>
      <w:szCs w:val="20"/>
    </w:rPr>
  </w:style>
  <w:style w:type="character" w:customStyle="1" w:styleId="CommentTextChar">
    <w:name w:val="Comment Text Char"/>
    <w:basedOn w:val="DefaultParagraphFont"/>
    <w:link w:val="CommentText"/>
    <w:uiPriority w:val="99"/>
    <w:rsid w:val="00175900"/>
    <w:rPr>
      <w:sz w:val="20"/>
      <w:szCs w:val="20"/>
    </w:rPr>
  </w:style>
  <w:style w:type="paragraph" w:styleId="CommentSubject">
    <w:name w:val="annotation subject"/>
    <w:basedOn w:val="CommentText"/>
    <w:next w:val="CommentText"/>
    <w:link w:val="CommentSubjectChar"/>
    <w:uiPriority w:val="99"/>
    <w:semiHidden/>
    <w:unhideWhenUsed/>
    <w:rsid w:val="00175900"/>
    <w:rPr>
      <w:b/>
      <w:bCs/>
    </w:rPr>
  </w:style>
  <w:style w:type="character" w:customStyle="1" w:styleId="CommentSubjectChar">
    <w:name w:val="Comment Subject Char"/>
    <w:basedOn w:val="CommentTextChar"/>
    <w:link w:val="CommentSubject"/>
    <w:uiPriority w:val="99"/>
    <w:semiHidden/>
    <w:rsid w:val="00175900"/>
    <w:rPr>
      <w:b/>
      <w:bCs/>
      <w:sz w:val="20"/>
      <w:szCs w:val="20"/>
    </w:rPr>
  </w:style>
  <w:style w:type="character" w:customStyle="1" w:styleId="Heading1Char">
    <w:name w:val="Heading 1 Char"/>
    <w:basedOn w:val="DefaultParagraphFont"/>
    <w:link w:val="Heading1"/>
    <w:uiPriority w:val="9"/>
    <w:rsid w:val="00917D7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7D7D"/>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917D7D"/>
    <w:pPr>
      <w:outlineLvl w:val="9"/>
    </w:pPr>
  </w:style>
  <w:style w:type="paragraph" w:styleId="TOC1">
    <w:name w:val="toc 1"/>
    <w:basedOn w:val="Normal"/>
    <w:next w:val="Normal"/>
    <w:autoRedefine/>
    <w:uiPriority w:val="39"/>
    <w:unhideWhenUsed/>
    <w:rsid w:val="00917D7D"/>
    <w:pPr>
      <w:spacing w:after="100"/>
    </w:pPr>
  </w:style>
  <w:style w:type="paragraph" w:styleId="TOC2">
    <w:name w:val="toc 2"/>
    <w:basedOn w:val="Normal"/>
    <w:next w:val="Normal"/>
    <w:autoRedefine/>
    <w:uiPriority w:val="39"/>
    <w:unhideWhenUsed/>
    <w:rsid w:val="00917D7D"/>
    <w:pPr>
      <w:spacing w:after="100"/>
      <w:ind w:left="220"/>
    </w:pPr>
  </w:style>
  <w:style w:type="character" w:styleId="Hyperlink">
    <w:name w:val="Hyperlink"/>
    <w:basedOn w:val="DefaultParagraphFont"/>
    <w:uiPriority w:val="99"/>
    <w:unhideWhenUsed/>
    <w:rsid w:val="00917D7D"/>
    <w:rPr>
      <w:color w:val="0563C1" w:themeColor="hyperlink"/>
      <w:u w:val="single"/>
    </w:rPr>
  </w:style>
  <w:style w:type="paragraph" w:styleId="Revision">
    <w:name w:val="Revision"/>
    <w:hidden/>
    <w:uiPriority w:val="99"/>
    <w:semiHidden/>
    <w:rsid w:val="001143D0"/>
    <w:pPr>
      <w:spacing w:after="0" w:line="240" w:lineRule="auto"/>
    </w:pPr>
  </w:style>
  <w:style w:type="paragraph" w:styleId="Header">
    <w:name w:val="header"/>
    <w:basedOn w:val="Normal"/>
    <w:link w:val="HeaderChar"/>
    <w:uiPriority w:val="99"/>
    <w:unhideWhenUsed/>
    <w:rsid w:val="00C25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F52"/>
  </w:style>
  <w:style w:type="paragraph" w:styleId="Footer">
    <w:name w:val="footer"/>
    <w:basedOn w:val="Normal"/>
    <w:link w:val="FooterChar"/>
    <w:uiPriority w:val="99"/>
    <w:unhideWhenUsed/>
    <w:rsid w:val="00C25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F52"/>
  </w:style>
  <w:style w:type="paragraph" w:customStyle="1" w:styleId="paragraph">
    <w:name w:val="paragraph"/>
    <w:basedOn w:val="Normal"/>
    <w:rsid w:val="00093A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93AD7"/>
  </w:style>
  <w:style w:type="character" w:customStyle="1" w:styleId="eop">
    <w:name w:val="eop"/>
    <w:basedOn w:val="DefaultParagraphFont"/>
    <w:rsid w:val="00093AD7"/>
  </w:style>
  <w:style w:type="paragraph" w:customStyle="1" w:styleId="MsoNormal0">
    <w:name w:val="MsoNormal"/>
    <w:basedOn w:val="Normal"/>
    <w:qFormat/>
    <w:rsid w:val="00DE21C8"/>
    <w:pPr>
      <w:spacing w:line="256" w:lineRule="auto"/>
    </w:pPr>
  </w:style>
  <w:style w:type="table" w:customStyle="1" w:styleId="MsoTableGrid0">
    <w:name w:val="MsoTableGrid"/>
    <w:basedOn w:val="TableNormal"/>
    <w:rsid w:val="00DE21C8"/>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a4117c50-33ca-4e49-9a5c-4b51d291b3ff" ContentTypeId="0x01010054E0FEF4951F9D49A6F48A35419983C7"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BOpsProjectDoc" ma:contentTypeID="0x01010054E0FEF4951F9D49A6F48A35419983C700CF070465A9C06741BC93A67E71A23C20" ma:contentTypeVersion="3" ma:contentTypeDescription="" ma:contentTypeScope="" ma:versionID="e11ec93a7d8080574101a73b0ff19203">
  <xsd:schema xmlns:xsd="http://www.w3.org/2001/XMLSchema" xmlns:xs="http://www.w3.org/2001/XMLSchema" xmlns:p="http://schemas.microsoft.com/office/2006/metadata/properties" xmlns:ns2="b99a068c-3844-4a16-badd-77233eea0529" targetNamespace="http://schemas.microsoft.com/office/2006/metadata/properties" ma:root="true" ma:fieldsID="9e5c391b06ffd9c02d8abc9ac69e1a4e" ns2:_="">
    <xsd:import namespace="b99a068c-3844-4a16-badd-77233eea0529"/>
    <xsd:element name="properties">
      <xsd:complexType>
        <xsd:sequence>
          <xsd:element name="documentManagement">
            <xsd:complexType>
              <xsd:all>
                <xsd:element ref="ns2:ProjectID" minOccurs="0"/>
                <xsd:element ref="ns2:Stage" minOccurs="0"/>
                <xsd:element ref="ns2:Package" minOccurs="0"/>
                <xsd:element ref="ns2:DocumentType" minOccurs="0"/>
                <xsd:element ref="ns2:SortOrder" minOccurs="0"/>
                <xsd:element ref="ns2:AttachmentType" minOccurs="0"/>
                <xsd:element ref="ns2:Abstract" minOccurs="0"/>
                <xsd:element ref="ns2:SecurityClassification" minOccurs="0"/>
                <xsd:element ref="ns2:Cordis_x0020_ID" minOccurs="0"/>
                <xsd:element ref="ns2:Task_x0020_ID" minOccurs="0"/>
                <xsd:element ref="ns2:DependentDoc" minOccurs="0"/>
                <xsd:element ref="ns2:DeliverableID" minOccurs="0"/>
                <xsd:element ref="ns2:RefreshDate" minOccurs="0"/>
                <xsd:element ref="ns2:DocStatus" minOccurs="0"/>
                <xsd:element ref="ns2:ApprovedVersion" minOccurs="0"/>
                <xsd:element ref="ns2:DisclosedVersion" minOccurs="0"/>
                <xsd:element ref="ns2:HasUserUploaded" minOccurs="0"/>
                <xsd:element ref="ns2:IsMandatory" minOccurs="0"/>
                <xsd:element ref="ns2:IsTemplate" minOccurs="0"/>
                <xsd:element ref="ns2:SAPStage" minOccurs="0"/>
                <xsd:element ref="ns2:Authors" minOccurs="0"/>
                <xsd:element ref="ns2:DocAuthors" minOccurs="0"/>
                <xsd:element ref="ns2:DocumentDate" minOccurs="0"/>
                <xsd:element ref="ns2:PolicyExceptions" minOccurs="0"/>
                <xsd:element ref="ns2:WBDocType" minOccurs="0"/>
                <xsd:element ref="ns2:LockStatus" minOccurs="0"/>
                <xsd:element ref="ns2:DocumentAction" minOccurs="0"/>
                <xsd:element ref="ns2:IsHidden" minOccurs="0"/>
                <xsd:element ref="ns2:TemplateDocVersion" minOccurs="0"/>
                <xsd:element ref="ns2:SequenceN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a068c-3844-4a16-badd-77233eea0529" elementFormDefault="qualified">
    <xsd:import namespace="http://schemas.microsoft.com/office/2006/documentManagement/types"/>
    <xsd:import namespace="http://schemas.microsoft.com/office/infopath/2007/PartnerControls"/>
    <xsd:element name="ProjectID" ma:index="8" nillable="true" ma:displayName="ProjectID" ma:internalName="ProjectID">
      <xsd:simpleType>
        <xsd:restriction base="dms:Text">
          <xsd:maxLength value="255"/>
        </xsd:restriction>
      </xsd:simpleType>
    </xsd:element>
    <xsd:element name="Stage" ma:index="9" nillable="true" ma:displayName="Stage" ma:internalName="Stage">
      <xsd:simpleType>
        <xsd:restriction base="dms:Text">
          <xsd:maxLength value="255"/>
        </xsd:restriction>
      </xsd:simpleType>
    </xsd:element>
    <xsd:element name="Package" ma:index="10" nillable="true" ma:displayName="Package" ma:default="1" ma:internalName="Package">
      <xsd:simpleType>
        <xsd:restriction base="dms:Boolean"/>
      </xsd:simpleType>
    </xsd:element>
    <xsd:element name="DocumentType" ma:index="11" nillable="true" ma:displayName="DocumentType" ma:internalName="DocumentType">
      <xsd:simpleType>
        <xsd:restriction base="dms:Text">
          <xsd:maxLength value="255"/>
        </xsd:restriction>
      </xsd:simpleType>
    </xsd:element>
    <xsd:element name="SortOrder" ma:index="12" nillable="true" ma:displayName="SortOrder" ma:internalName="SortOrder">
      <xsd:simpleType>
        <xsd:restriction base="dms:Number"/>
      </xsd:simpleType>
    </xsd:element>
    <xsd:element name="AttachmentType" ma:index="13" nillable="true" ma:displayName="AttachmentType" ma:internalName="AttachmentType">
      <xsd:simpleType>
        <xsd:restriction base="dms:Text">
          <xsd:maxLength value="255"/>
        </xsd:restriction>
      </xsd:simpleType>
    </xsd:element>
    <xsd:element name="Abstract" ma:index="14" nillable="true" ma:displayName="Abstract" ma:internalName="Abstract">
      <xsd:simpleType>
        <xsd:restriction base="dms:Note"/>
      </xsd:simpleType>
    </xsd:element>
    <xsd:element name="SecurityClassification" ma:index="15" nillable="true" ma:displayName="SecurityClassification" ma:format="Dropdown" ma:internalName="SecurityClassification">
      <xsd:simpleType>
        <xsd:restriction base="dms:Choice">
          <xsd:enumeration value="Official use only"/>
          <xsd:enumeration value="Public"/>
        </xsd:restriction>
      </xsd:simpleType>
    </xsd:element>
    <xsd:element name="Cordis_x0020_ID" ma:index="16" nillable="true" ma:displayName="Cordis ID" ma:internalName="Cordis_x0020_ID">
      <xsd:simpleType>
        <xsd:restriction base="dms:Note"/>
      </xsd:simpleType>
    </xsd:element>
    <xsd:element name="Task_x0020_ID" ma:index="17" nillable="true" ma:displayName="Task ID" ma:internalName="Task_x0020_ID">
      <xsd:simpleType>
        <xsd:restriction base="dms:Note"/>
      </xsd:simpleType>
    </xsd:element>
    <xsd:element name="DependentDoc" ma:index="18" nillable="true" ma:displayName="DependentDoc" ma:internalName="DependentDoc">
      <xsd:simpleType>
        <xsd:restriction base="dms:Note"/>
      </xsd:simpleType>
    </xsd:element>
    <xsd:element name="DeliverableID" ma:index="19" nillable="true" ma:displayName="DeliverableID" ma:internalName="DeliverableID">
      <xsd:simpleType>
        <xsd:restriction base="dms:Note"/>
      </xsd:simpleType>
    </xsd:element>
    <xsd:element name="RefreshDate" ma:index="20" nillable="true" ma:displayName="RefreshDate" ma:format="DateTime" ma:internalName="RefreshDate">
      <xsd:simpleType>
        <xsd:restriction base="dms:DateTime"/>
      </xsd:simpleType>
    </xsd:element>
    <xsd:element name="DocStatus" ma:index="21" nillable="true" ma:displayName="DocStatus" ma:internalName="DocStatus">
      <xsd:simpleType>
        <xsd:restriction base="dms:Text">
          <xsd:maxLength value="255"/>
        </xsd:restriction>
      </xsd:simpleType>
    </xsd:element>
    <xsd:element name="ApprovedVersion" ma:index="22" nillable="true" ma:displayName="ApprovedVersion" ma:internalName="ApprovedVersion">
      <xsd:simpleType>
        <xsd:restriction base="dms:Text">
          <xsd:maxLength value="255"/>
        </xsd:restriction>
      </xsd:simpleType>
    </xsd:element>
    <xsd:element name="DisclosedVersion" ma:index="23" nillable="true" ma:displayName="DisclosedVersion" ma:internalName="DisclosedVersion">
      <xsd:simpleType>
        <xsd:restriction base="dms:Note"/>
      </xsd:simpleType>
    </xsd:element>
    <xsd:element name="HasUserUploaded" ma:index="24" nillable="true" ma:displayName="HasUserUploaded" ma:default="0" ma:internalName="HasUserUploaded">
      <xsd:simpleType>
        <xsd:restriction base="dms:Boolean"/>
      </xsd:simpleType>
    </xsd:element>
    <xsd:element name="IsMandatory" ma:index="25" nillable="true" ma:displayName="IsMandatory" ma:default="0" ma:internalName="IsMandatory">
      <xsd:simpleType>
        <xsd:restriction base="dms:Boolean"/>
      </xsd:simpleType>
    </xsd:element>
    <xsd:element name="IsTemplate" ma:index="26" nillable="true" ma:displayName="IsTemplate" ma:default="0" ma:internalName="IsTemplate">
      <xsd:simpleType>
        <xsd:restriction base="dms:Boolean"/>
      </xsd:simpleType>
    </xsd:element>
    <xsd:element name="SAPStage" ma:index="27" nillable="true" ma:displayName="SAPStage" ma:internalName="SAPStage">
      <xsd:simpleType>
        <xsd:restriction base="dms:Text">
          <xsd:maxLength value="255"/>
        </xsd:restriction>
      </xsd:simpleType>
    </xsd:element>
    <xsd:element name="Authors" ma:index="28" nillable="true" ma:displayName="Authors" ma:list="UserInfo"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Authors" ma:index="29" nillable="true" ma:displayName="DocAuthors" ma:internalName="DocAuthors">
      <xsd:simpleType>
        <xsd:restriction base="dms:Note">
          <xsd:maxLength value="255"/>
        </xsd:restriction>
      </xsd:simpleType>
    </xsd:element>
    <xsd:element name="DocumentDate" ma:index="30" nillable="true" ma:displayName="DocumentDate" ma:format="DateOnly" ma:internalName="DocumentDate">
      <xsd:simpleType>
        <xsd:restriction base="dms:DateTime"/>
      </xsd:simpleType>
    </xsd:element>
    <xsd:element name="PolicyExceptions" ma:index="31" nillable="true" ma:displayName="PolicyExceptions" ma:internalName="PolicyExceptions">
      <xsd:simpleType>
        <xsd:restriction base="dms:Note">
          <xsd:maxLength value="255"/>
        </xsd:restriction>
      </xsd:simpleType>
    </xsd:element>
    <xsd:element name="WBDocType" ma:index="32" nillable="true" ma:displayName="WBDocType" ma:internalName="WBDocType">
      <xsd:simpleType>
        <xsd:restriction base="dms:Text">
          <xsd:maxLength value="255"/>
        </xsd:restriction>
      </xsd:simpleType>
    </xsd:element>
    <xsd:element name="LockStatus" ma:index="33" nillable="true" ma:displayName="LockStatus" ma:internalName="LockStatus">
      <xsd:simpleType>
        <xsd:restriction base="dms:Text">
          <xsd:maxLength value="255"/>
        </xsd:restriction>
      </xsd:simpleType>
    </xsd:element>
    <xsd:element name="DocumentAction" ma:index="34" nillable="true" ma:displayName="DocumentAction" ma:internalName="DocumentAction">
      <xsd:simpleType>
        <xsd:restriction base="dms:Text">
          <xsd:maxLength value="255"/>
        </xsd:restriction>
      </xsd:simpleType>
    </xsd:element>
    <xsd:element name="IsHidden" ma:index="35" nillable="true" ma:displayName="IsHidden" ma:default="0" ma:internalName="IsHidden">
      <xsd:simpleType>
        <xsd:restriction base="dms:Boolean"/>
      </xsd:simpleType>
    </xsd:element>
    <xsd:element name="TemplateDocVersion" ma:index="36" nillable="true" ma:displayName="TemplateDocVersion" ma:internalName="TemplateDocVersion">
      <xsd:simpleType>
        <xsd:restriction base="dms:Text">
          <xsd:maxLength value="255"/>
        </xsd:restriction>
      </xsd:simpleType>
    </xsd:element>
    <xsd:element name="SequenceNum" ma:index="37" nillable="true" ma:displayName="SequenceNum" ma:internalName="SequenceNu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Status xmlns="b99a068c-3844-4a16-badd-77233eea0529">21</DocStatus>
    <DocAuthors xmlns="b99a068c-3844-4a16-badd-77233eea0529">000333997:Pablo Cardinale:pcardinale@worldbank.org;</DocAuthors>
    <Authors xmlns="b99a068c-3844-4a16-badd-77233eea0529">
      <UserInfo>
        <DisplayName>i:0#.w|wb\wb333997</DisplayName>
        <AccountId>1890</AccountId>
        <AccountType/>
      </UserInfo>
      <UserInfo>
        <DisplayName/>
        <AccountId xsi:nil="true"/>
        <AccountType/>
      </UserInfo>
    </Authors>
    <Cordis_x0020_ID xmlns="b99a068c-3844-4a16-badd-77233eea0529">PROJDOCSEP001</Cordis_x0020_ID>
    <Stage xmlns="b99a068c-3844-4a16-badd-77233eea0529">APR</Stage>
    <PolicyExceptions xmlns="b99a068c-3844-4a16-badd-77233eea0529">PE09:9.Deliberative;</PolicyExceptions>
    <IsTemplate xmlns="b99a068c-3844-4a16-badd-77233eea0529">false</IsTemplate>
    <WBDocType xmlns="b99a068c-3844-4a16-badd-77233eea0529" xsi:nil="true"/>
    <DisclosedVersion xmlns="b99a068c-3844-4a16-badd-77233eea0529">APR:4.0</DisclosedVersion>
    <SecurityClassification xmlns="b99a068c-3844-4a16-badd-77233eea0529">Official use only</SecurityClassification>
    <DeliverableID xmlns="b99a068c-3844-4a16-badd-77233eea0529" xsi:nil="true"/>
    <ProjectID xmlns="b99a068c-3844-4a16-badd-77233eea0529">P180323</ProjectID>
    <LockStatus xmlns="b99a068c-3844-4a16-badd-77233eea0529" xsi:nil="true"/>
    <ApprovedVersion xmlns="b99a068c-3844-4a16-badd-77233eea0529">APR:3.0</ApprovedVersion>
    <Task_x0020_ID xmlns="b99a068c-3844-4a16-badd-77233eea0529">PRC0162797</Task_x0020_ID>
    <HasUserUploaded xmlns="b99a068c-3844-4a16-badd-77233eea0529">true</HasUserUploaded>
    <DocumentDate xmlns="b99a068c-3844-4a16-badd-77233eea0529">2023-03-15T04:00:00+00:00</DocumentDate>
    <Package xmlns="b99a068c-3844-4a16-badd-77233eea0529">true</Package>
    <TemplateDocVersion xmlns="b99a068c-3844-4a16-badd-77233eea0529" xsi:nil="true"/>
    <SequenceNum xmlns="b99a068c-3844-4a16-badd-77233eea0529" xsi:nil="true"/>
    <RefreshDate xmlns="b99a068c-3844-4a16-badd-77233eea0529" xsi:nil="true"/>
    <IsMandatory xmlns="b99a068c-3844-4a16-badd-77233eea0529">false</IsMandatory>
    <SortOrder xmlns="b99a068c-3844-4a16-badd-77233eea0529" xsi:nil="true"/>
    <IsHidden xmlns="b99a068c-3844-4a16-badd-77233eea0529">false</IsHidden>
    <AttachmentType xmlns="b99a068c-3844-4a16-badd-77233eea0529" xsi:nil="true"/>
    <DocumentType xmlns="b99a068c-3844-4a16-badd-77233eea0529" xsi:nil="true"/>
    <DependentDoc xmlns="b99a068c-3844-4a16-badd-77233eea0529" xsi:nil="true"/>
    <SAPStage xmlns="b99a068c-3844-4a16-badd-77233eea0529" xsi:nil="true"/>
    <Abstract xmlns="b99a068c-3844-4a16-badd-77233eea0529" xsi:nil="true"/>
    <DocumentAction xmlns="b99a068c-3844-4a16-badd-77233eea0529" xsi:nil="true"/>
  </documentManagement>
</p:properties>
</file>

<file path=customXml/itemProps1.xml><?xml version="1.0" encoding="utf-8"?>
<ds:datastoreItem xmlns:ds="http://schemas.openxmlformats.org/officeDocument/2006/customXml" ds:itemID="{C4187C17-624A-442F-8ADF-A92D36FD5A69}">
  <ds:schemaRefs>
    <ds:schemaRef ds:uri="http://schemas.microsoft.com/sharepoint/v3/contenttype/forms"/>
  </ds:schemaRefs>
</ds:datastoreItem>
</file>

<file path=customXml/itemProps2.xml><?xml version="1.0" encoding="utf-8"?>
<ds:datastoreItem xmlns:ds="http://schemas.openxmlformats.org/officeDocument/2006/customXml" ds:itemID="{588F5ED6-F572-4677-97EB-E27AE45D3B54}">
  <ds:schemaRefs>
    <ds:schemaRef ds:uri="Microsoft.SharePoint.Taxonomy.ContentTypeSync"/>
  </ds:schemaRefs>
</ds:datastoreItem>
</file>

<file path=customXml/itemProps3.xml><?xml version="1.0" encoding="utf-8"?>
<ds:datastoreItem xmlns:ds="http://schemas.openxmlformats.org/officeDocument/2006/customXml" ds:itemID="{46E5F789-3F8B-4714-B64F-708934F4A13E}">
  <ds:schemaRefs>
    <ds:schemaRef ds:uri="http://schemas.openxmlformats.org/officeDocument/2006/bibliography"/>
  </ds:schemaRefs>
</ds:datastoreItem>
</file>

<file path=customXml/itemProps4.xml><?xml version="1.0" encoding="utf-8"?>
<ds:datastoreItem xmlns:ds="http://schemas.openxmlformats.org/officeDocument/2006/customXml" ds:itemID="{C49522B7-415C-4A21-B71B-FE9EF8AA4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a068c-3844-4a16-badd-77233eea0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43558F-AFFB-4A1C-91F8-B15DF07446A9}">
  <ds:schemaRefs>
    <ds:schemaRef ds:uri="http://schemas.microsoft.com/office/2006/metadata/properties"/>
    <ds:schemaRef ds:uri="http://schemas.microsoft.com/office/infopath/2007/PartnerControls"/>
    <ds:schemaRef ds:uri="b99a068c-3844-4a16-badd-77233eea0529"/>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41</Pages>
  <Words>11929</Words>
  <Characters>67996</Characters>
  <Application>Microsoft Office Word</Application>
  <DocSecurity>4</DocSecurity>
  <Lines>566</Lines>
  <Paragraphs>159</Paragraphs>
  <ScaleCrop>false</ScaleCrop>
  <HeadingPairs>
    <vt:vector size="2" baseType="variant">
      <vt:variant>
        <vt:lpstr>Title</vt:lpstr>
      </vt:variant>
      <vt:variant>
        <vt:i4>1</vt:i4>
      </vt:variant>
    </vt:vector>
  </HeadingPairs>
  <TitlesOfParts>
    <vt:vector size="1" baseType="lpstr">
      <vt:lpstr>Stakeholder Engagement Plan (SEP)_RSA</vt:lpstr>
    </vt:vector>
  </TitlesOfParts>
  <Company/>
  <LinksUpToDate>false</LinksUpToDate>
  <CharactersWithSpaces>79766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Engagement Plan 290323-Clean</dc:title>
  <dc:subject/>
  <dc:creator>Yawar</dc:creator>
  <cp:keywords/>
  <dc:description/>
  <cp:lastModifiedBy>Yoro Sidibe</cp:lastModifiedBy>
  <cp:revision>2</cp:revision>
  <dcterms:created xsi:type="dcterms:W3CDTF">2023-04-06T10:10:00Z</dcterms:created>
  <dcterms:modified xsi:type="dcterms:W3CDTF">2023-04-06T10:10:00Z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0x01010054E0FEF4951F9D49A6F48A35419983C700CF070465A9C06741BC93A67E71A23C20</vt:lpwstr>
  </property>
  <property fmtid="{D5CDD505-2E9C-101B-9397-08002B2CF9AE}" pid="3" name="Cordis ID">
    <vt:lpwstr>PROJDOCSEP001</vt:lpwstr>
  </property>
  <property fmtid="{D5CDD505-2E9C-101B-9397-08002B2CF9AE}" pid="4" name="Stage">
    <vt:lpwstr>APR</vt:lpwstr>
  </property>
  <property fmtid="{D5CDD505-2E9C-101B-9397-08002B2CF9AE}" pid="5" name="IsTemplate">
    <vt:bool>false</vt:bool>
  </property>
  <property fmtid="{D5CDD505-2E9C-101B-9397-08002B2CF9AE}" pid="6" name="HasUserUploaded">
    <vt:bool>true</vt:bool>
  </property>
  <property fmtid="{D5CDD505-2E9C-101B-9397-08002B2CF9AE}" pid="7" name="WBDocType">
    <vt:lpwstr/>
  </property>
  <property fmtid="{D5CDD505-2E9C-101B-9397-08002B2CF9AE}" pid="8" name="ProjectID">
    <vt:lpwstr>P180323</vt:lpwstr>
  </property>
  <property fmtid="{D5CDD505-2E9C-101B-9397-08002B2CF9AE}" pid="9" name="Task ID">
    <vt:lpwstr>PRC0157871</vt:lpwstr>
  </property>
  <property fmtid="{D5CDD505-2E9C-101B-9397-08002B2CF9AE}" pid="10" name="DocStatus">
    <vt:lpwstr>21</vt:lpwstr>
  </property>
  <property fmtid="{D5CDD505-2E9C-101B-9397-08002B2CF9AE}" pid="11" name="LockStatus">
    <vt:lpwstr/>
  </property>
  <property fmtid="{D5CDD505-2E9C-101B-9397-08002B2CF9AE}" pid="12" name="ApprovedVersion">
    <vt:lpwstr>APR:3.0</vt:lpwstr>
  </property>
  <property fmtid="{D5CDD505-2E9C-101B-9397-08002B2CF9AE}" pid="13" name="DisclosedVersion">
    <vt:lpwstr>APR:4.0</vt:lpwstr>
  </property>
  <property fmtid="{D5CDD505-2E9C-101B-9397-08002B2CF9AE}" pid="14" name="ProofOfDelivery">
    <vt:lpwstr/>
  </property>
  <property fmtid="{D5CDD505-2E9C-101B-9397-08002B2CF9AE}" pid="15" name="WbDocsObjectId">
    <vt:lpwstr/>
  </property>
  <property fmtid="{D5CDD505-2E9C-101B-9397-08002B2CF9AE}" pid="16" name="RatedBy">
    <vt:lpwstr/>
  </property>
  <property fmtid="{D5CDD505-2E9C-101B-9397-08002B2CF9AE}" pid="17" name="IsDocumentTagged">
    <vt:lpwstr/>
  </property>
  <property fmtid="{D5CDD505-2E9C-101B-9397-08002B2CF9AE}" pid="18" name="Ratings">
    <vt:lpwstr/>
  </property>
  <property fmtid="{D5CDD505-2E9C-101B-9397-08002B2CF9AE}" pid="19" name="LikedBy">
    <vt:lpwstr/>
  </property>
</Properties>
</file>